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Separation and final-pay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w:t>
      </w:r>
      <w:r>
        <w:rPr>
          <w:rFonts w:ascii="Times New Roman" w:cs="Times New Roman" w:eastAsia="Times New Roman" w:hAnsi="Times New Roman"/>
          <w:sz w:val="22"/>
          <w:szCs w:val="22"/>
        </w:rPr>
        <w:t xml:space="preserve"> Review the reported facts and any overdue duties before issuing an employment-ending notice. A continuing employment relationship, disputed jurisdiction or separate proposal does not establish a final discharge.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Employer office in Idaho.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Jordan Example, Mailing address in Oregon.
</w:t>
      </w:r>
      <w:r>
        <w:rPr>
          <w:rFonts w:ascii="Times New Roman" w:cs="Times New Roman" w:eastAsia="Times New Roman" w:hAnsi="Times New Roman"/>
          <w:b/>
          <w:bCs/>
          <w:sz w:val="22"/>
          <w:szCs w:val="22"/>
        </w:rPr>
        <w:t xml:space="preserve">Primary work jurisdiction:</w:t>
      </w:r>
      <w:r>
        <w:rPr>
          <w:rFonts w:ascii="Times New Roman" w:cs="Times New Roman" w:eastAsia="Times New Roman" w:hAnsi="Times New Roman"/>
          <w:sz w:val="22"/>
          <w:szCs w:val="22"/>
        </w:rPr>
        <w:t xml:space="preserve"> MA. </w:t>
      </w:r>
      <w:r>
        <w:rPr>
          <w:rFonts w:ascii="Times New Roman" w:cs="Times New Roman" w:eastAsia="Times New Roman" w:hAnsi="Times New Roman"/>
          <w:b/>
          <w:bCs/>
          <w:sz w:val="22"/>
          <w:szCs w:val="22"/>
        </w:rPr>
        <w:t xml:space="preserve">Other work and employment circumstances:</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Reported separation or proposed change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or planned pay date:</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Amount and breakdown entered:</w:t>
      </w:r>
      <w:r>
        <w:rPr>
          <w:rFonts w:ascii="Times New Roman" w:cs="Times New Roman" w:eastAsia="Times New Roman" w:hAnsi="Times New Roman"/>
          <w:sz w:val="22"/>
          <w:szCs w:val="22"/>
        </w:rPr>
        <w:t xml:space="preserve"> $1,300.00. Documented employment facts supplied by the preparer.
</w:t>
      </w:r>
      <w:r>
        <w:rPr>
          <w:rFonts w:ascii="Times New Roman" w:cs="Times New Roman" w:eastAsia="Times New Roman" w:hAnsi="Times New Roman"/>
          <w:b/>
          <w:bCs/>
          <w:sz w:val="22"/>
          <w:szCs w:val="22"/>
        </w:rPr>
        <w:t xml:space="preserve">Remaining actions, any late tender and separate notices:</w:t>
      </w:r>
      <w:r>
        <w:rPr>
          <w:rFonts w:ascii="Times New Roman" w:cs="Times New Roman" w:eastAsia="Times New Roman" w:hAnsi="Times New Roman"/>
          <w:sz w:val="22"/>
          <w:szCs w:val="22"/>
        </w:rPr>
        <w:t xml:space="preserve"> See the wage-law timing and tender record.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This record is an unsigned worksheet. The entered pay date, classification or notice facts need further review. Preserve actual missed dates and identify the correction.
A covered Massachusetts employee discharged by the employer must receive wages due on the day of discharge. A voluntary departure generally uses the next regular payday, or the following Saturday if there is no regular payday. Review earned vacation or holiday pay under the agreement and commissions that are definitely determined, due and payable. City of Boston payroll certification is a limited municipal rule.
Massachusetts requires agency-furnished or approved unemployment information as soon as practicable and at most 30 days after the last day of compensable work. The employer must provide the information personally or mail it to the last known address. See </w:t>
      </w:r>
      <w:r>
        <w:rPr>
          <w:rFonts w:ascii="Times New Roman" w:cs="Times New Roman" w:eastAsia="Times New Roman" w:hAnsi="Times New Roman"/>
          <w:sz w:val="22"/>
          <w:szCs w:val="22"/>
        </w:rPr>
        <w:t xml:space="preserve">Massachusetts General Laws chapter 151A, section 62A</w:t>
      </w:r>
      <w:r>
        <w:rPr>
          <w:rFonts w:ascii="Times New Roman" w:cs="Times New Roman" w:eastAsia="Times New Roman" w:hAnsi="Times New Roman"/>
          <w:sz w:val="22"/>
          <w:szCs w:val="22"/>
        </w:rPr>
        <w:t xml:space="preserve">. Outer date calculated from the reported last compensable work: December 2, 2026.</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2026-11-03T16:09:58.009Z</dcterms:created>
  <dcterms:modified xsi:type="dcterms:W3CDTF">2026-11-03T16:09:58.009Z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2026-11-03T16:09:58.013Z</vt:lpwstr>
  </property>
</Properties>
</file>