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Position Elimination / Layoff Notice</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From:</w:t>
      </w:r>
      <w:r>
        <w:rPr>
          <w:rFonts w:ascii="Times New Roman" w:cs="Times New Roman" w:eastAsia="Times New Roman" w:hAnsi="Times New Roman"/>
          <w:sz w:val="22"/>
          <w:szCs w:val="22"/>
        </w:rPr>
        <w:t xml:space="preserve"> Example Company, Employer office in Idaho.</w:t>
      </w:r>
    </w:p>
    <w:p>
      <w:pPr>
        <w:keepNext w:val="false"/>
        <w:keepLines w:val="false"/>
        <w:spacing w:after="200" w:line="320"/>
        <w:jc w:val="both"/>
      </w:pPr>
      <w:r>
        <w:rPr>
          <w:rFonts w:ascii="Times New Roman" w:cs="Times New Roman" w:eastAsia="Times New Roman" w:hAnsi="Times New Roman"/>
          <w:b/>
          <w:bCs/>
          <w:sz w:val="22"/>
          <w:szCs w:val="22"/>
        </w:rPr>
        <w:t xml:space="preserve">To:</w:t>
      </w:r>
      <w:r>
        <w:rPr>
          <w:rFonts w:ascii="Times New Roman" w:cs="Times New Roman" w:eastAsia="Times New Roman" w:hAnsi="Times New Roman"/>
          <w:sz w:val="22"/>
          <w:szCs w:val="22"/>
        </w:rPr>
        <w:t xml:space="preserve"> Jordan Example, Mailing address in Oregon.</w:t>
      </w:r>
    </w:p>
    <w:p>
      <w:pPr>
        <w:keepNext w:val="false"/>
        <w:keepLines w:val="false"/>
        <w:spacing w:after="200" w:line="320"/>
        <w:jc w:val="both"/>
      </w:pPr>
      <w:r>
        <w:rPr>
          <w:rFonts w:ascii="Times New Roman" w:cs="Times New Roman" w:eastAsia="Times New Roman" w:hAnsi="Times New Roman"/>
          <w:b/>
          <w:bCs/>
          <w:sz w:val="22"/>
          <w:szCs w:val="22"/>
        </w:rPr>
        <w:t xml:space="preserve">Letter date:</w:t>
      </w:r>
      <w:r>
        <w:rPr>
          <w:rFonts w:ascii="Times New Roman" w:cs="Times New Roman" w:eastAsia="Times New Roman" w:hAnsi="Times New Roman"/>
          <w:sz w:val="22"/>
          <w:szCs w:val="22"/>
        </w:rPr>
        <w:t xml:space="preserve"> November 3, 2026. </w:t>
      </w:r>
      <w:r>
        <w:rPr>
          <w:rFonts w:ascii="Times New Roman" w:cs="Times New Roman" w:eastAsia="Times New Roman" w:hAnsi="Times New Roman"/>
          <w:b/>
          <w:bCs/>
          <w:sz w:val="22"/>
          <w:szCs w:val="22"/>
        </w:rPr>
        <w:t xml:space="preserve">Employment ending date:</w:t>
      </w:r>
      <w:r>
        <w:rPr>
          <w:rFonts w:ascii="Times New Roman" w:cs="Times New Roman" w:eastAsia="Times New Roman" w:hAnsi="Times New Roman"/>
          <w:sz w:val="22"/>
          <w:szCs w:val="22"/>
        </w:rPr>
        <w:t xml:space="preserve"> November 3, 2026.</w:t>
      </w:r>
    </w:p>
    <w:p>
      <w:pPr>
        <w:keepNext w:val="false"/>
        <w:keepLines w:val="false"/>
        <w:spacing w:after="200" w:line="320"/>
        <w:jc w:val="both"/>
      </w:pPr>
      <w:r>
        <w:rPr>
          <w:rFonts w:ascii="Times New Roman" w:cs="Times New Roman" w:eastAsia="Times New Roman" w:hAnsi="Times New Roman"/>
          <w:b/>
          <w:bCs/>
          <w:sz w:val="22"/>
          <w:szCs w:val="22"/>
        </w:rPr>
        <w:t xml:space="preserve">Position:</w:t>
      </w:r>
      <w:r>
        <w:rPr>
          <w:rFonts w:ascii="Times New Roman" w:cs="Times New Roman" w:eastAsia="Times New Roman" w:hAnsi="Times New Roman"/>
          <w:sz w:val="22"/>
          <w:szCs w:val="22"/>
        </w:rPr>
        <w:t xml:space="preserve"> Documented employment facts supplied by the preparer.. </w:t>
      </w:r>
      <w:r>
        <w:rPr>
          <w:rFonts w:ascii="Times New Roman" w:cs="Times New Roman" w:eastAsia="Times New Roman" w:hAnsi="Times New Roman"/>
          <w:b/>
          <w:bCs/>
          <w:sz w:val="22"/>
          <w:szCs w:val="22"/>
        </w:rPr>
        <w:t xml:space="preserve">Employment began:</w:t>
      </w:r>
      <w:r>
        <w:rPr>
          <w:rFonts w:ascii="Times New Roman" w:cs="Times New Roman" w:eastAsia="Times New Roman" w:hAnsi="Times New Roman"/>
          <w:sz w:val="22"/>
          <w:szCs w:val="22"/>
        </w:rPr>
        <w:t xml:space="preserve"> January 1, 2024.</w:t>
      </w:r>
    </w:p>
    <w:p>
      <w:pPr>
        <w:keepNext w:val="false"/>
        <w:keepLines w:val="false"/>
        <w:spacing w:after="200" w:line="320"/>
        <w:jc w:val="both"/>
      </w:pPr>
      <w:r>
        <w:rPr>
          <w:rFonts w:ascii="Times New Roman" w:cs="Times New Roman" w:eastAsia="Times New Roman" w:hAnsi="Times New Roman"/>
          <w:b/>
          <w:bCs/>
          <w:sz w:val="22"/>
          <w:szCs w:val="22"/>
        </w:rPr>
        <w:t xml:space="preserve">Primary work state:</w:t>
      </w:r>
      <w:r>
        <w:rPr>
          <w:rFonts w:ascii="Times New Roman" w:cs="Times New Roman" w:eastAsia="Times New Roman" w:hAnsi="Times New Roman"/>
          <w:sz w:val="22"/>
          <w:szCs w:val="22"/>
        </w:rPr>
        <w:t xml:space="preserve"> DC. </w:t>
      </w:r>
      <w:r>
        <w:rPr>
          <w:rFonts w:ascii="Times New Roman" w:cs="Times New Roman" w:eastAsia="Times New Roman" w:hAnsi="Times New Roman"/>
          <w:b/>
          <w:bCs/>
          <w:sz w:val="22"/>
          <w:szCs w:val="22"/>
        </w:rPr>
        <w:t xml:space="preserve">Other locations and governing arrangements:</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Dear Jordan Example,</w:t>
      </w:r>
    </w:p>
    <w:p>
      <w:pPr>
        <w:keepNext/>
        <w:spacing w:after="120" w:before="300"/>
        <w:jc w:val="left"/>
      </w:pPr>
      <w:r>
        <w:rPr>
          <w:rFonts w:ascii="Times New Roman" w:cs="Times New Roman" w:eastAsia="Times New Roman" w:hAnsi="Times New Roman"/>
          <w:b/>
          <w:bCs/>
          <w:sz w:val="24"/>
          <w:szCs w:val="24"/>
        </w:rPr>
        <w:t xml:space="preserve">1. Actual employment-ending action</w:t>
      </w:r>
    </w:p>
    <w:p>
      <w:pPr>
        <w:keepNext w:val="false"/>
        <w:keepLines w:val="false"/>
        <w:spacing w:after="200" w:line="320"/>
        <w:jc w:val="both"/>
      </w:pPr>
      <w:r>
        <w:rPr>
          <w:rFonts w:ascii="Times New Roman" w:cs="Times New Roman" w:eastAsia="Times New Roman" w:hAnsi="Times New Roman"/>
          <w:sz w:val="22"/>
          <w:szCs w:val="22"/>
        </w:rPr>
        <w:t xml:space="preserve">This letter communicates the employer's employment-ending decision on the date stated above. It does not independently establish that the decision is lawful or that the relationship was at will.</w:t>
      </w:r>
    </w:p>
    <w:p>
      <w:pPr>
        <w:keepNext w:val="false"/>
        <w:keepLines w:val="false"/>
        <w:spacing w:after="200" w:line="320"/>
        <w:jc w:val="both"/>
      </w:pPr>
      <w:r>
        <w:rPr>
          <w:rFonts w:ascii="Times New Roman" w:cs="Times New Roman" w:eastAsia="Times New Roman" w:hAnsi="Times New Roman"/>
          <w:b/>
          <w:bCs/>
          <w:sz w:val="22"/>
          <w:szCs w:val="22"/>
        </w:rPr>
        <w:t xml:space="preserve">Reason stated by the employer:</w:t>
      </w:r>
      <w:r>
        <w:rPr>
          <w:rFonts w:ascii="Times New Roman" w:cs="Times New Roman" w:eastAsia="Times New Roman" w:hAnsi="Times New Roman"/>
          <w:sz w:val="22"/>
          <w:szCs w:val="22"/>
        </w:rPr>
        <w:t xml:space="preserve"> The position was eliminated in the documented reorganization.</w:t>
      </w:r>
    </w:p>
    <w:p>
      <w:pPr>
        <w:keepNext w:val="false"/>
        <w:keepLines w:val="false"/>
        <w:spacing w:after="200" w:line="320"/>
        <w:jc w:val="both"/>
      </w:pPr>
      <w:r>
        <w:rPr>
          <w:rFonts w:ascii="Times New Roman" w:cs="Times New Roman" w:eastAsia="Times New Roman" w:hAnsi="Times New Roman"/>
          <w:b/>
          <w:bCs/>
          <w:sz w:val="22"/>
          <w:szCs w:val="22"/>
        </w:rPr>
        <w:t xml:space="preserve">Actual basis, authority and decision record:</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This notice does not infer a particular business reason, absence of performance considerations or eligibility for unemployment. The employer's actual stated basis and the event/notice review below control the description.</w:t>
      </w:r>
    </w:p>
    <w:p>
      <w:pPr>
        <w:keepNext/>
        <w:spacing w:after="120" w:before="300"/>
        <w:jc w:val="left"/>
      </w:pPr>
      <w:r>
        <w:rPr>
          <w:rFonts w:ascii="Times New Roman" w:cs="Times New Roman" w:eastAsia="Times New Roman" w:hAnsi="Times New Roman"/>
          <w:b/>
          <w:bCs/>
          <w:sz w:val="24"/>
          <w:szCs w:val="24"/>
        </w:rPr>
        <w:t xml:space="preserve">2. Earned compensation and benefits</w:t>
      </w:r>
    </w:p>
    <w:p>
      <w:pPr>
        <w:keepNext w:val="false"/>
        <w:keepLines w:val="false"/>
        <w:spacing w:after="200" w:line="320"/>
        <w:jc w:val="both"/>
      </w:pPr>
      <w:r>
        <w:rPr>
          <w:rFonts w:ascii="Times New Roman" w:cs="Times New Roman" w:eastAsia="Times New Roman" w:hAnsi="Times New Roman"/>
          <w:b/>
          <w:bCs/>
          <w:sz w:val="22"/>
          <w:szCs w:val="22"/>
        </w:rPr>
        <w:t xml:space="preserve">Final-wage amount recorded:</w:t>
      </w:r>
      <w:r>
        <w:rPr>
          <w:rFonts w:ascii="Times New Roman" w:cs="Times New Roman" w:eastAsia="Times New Roman" w:hAnsi="Times New Roman"/>
          <w:sz w:val="22"/>
          <w:szCs w:val="22"/>
        </w:rPr>
        <w:t xml:space="preserve"> $1,300.00.</w:t>
      </w:r>
    </w:p>
    <w:p>
      <w:pPr>
        <w:keepNext w:val="false"/>
        <w:keepLines w:val="false"/>
        <w:spacing w:after="200" w:line="320"/>
        <w:jc w:val="both"/>
      </w:pPr>
      <w:r>
        <w:rPr>
          <w:rFonts w:ascii="Times New Roman" w:cs="Times New Roman" w:eastAsia="Times New Roman" w:hAnsi="Times New Roman"/>
          <w:b/>
          <w:bCs/>
          <w:sz w:val="22"/>
          <w:szCs w:val="22"/>
        </w:rPr>
        <w:t xml:space="preserve">Itemization, additional amounts and remaining calculations:</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b/>
          <w:bCs/>
          <w:sz w:val="22"/>
          <w:szCs w:val="22"/>
        </w:rPr>
        <w:t xml:space="preserve">Final-wage deadline entered by the preparer:</w:t>
      </w:r>
      <w:r>
        <w:rPr>
          <w:rFonts w:ascii="Times New Roman" w:cs="Times New Roman" w:eastAsia="Times New Roman" w:hAnsi="Times New Roman"/>
          <w:sz w:val="22"/>
          <w:szCs w:val="22"/>
        </w:rPr>
        <w:t xml:space="preserve"> 2026-11-03. </w:t>
      </w:r>
      <w:r>
        <w:rPr>
          <w:rFonts w:ascii="Times New Roman" w:cs="Times New Roman" w:eastAsia="Times New Roman" w:hAnsi="Times New Roman"/>
          <w:b/>
          <w:bCs/>
          <w:sz w:val="22"/>
          <w:szCs w:val="22"/>
        </w:rPr>
        <w:t xml:space="preserve">Actual paid/scheduled final-wage date:</w:t>
      </w:r>
      <w:r>
        <w:rPr>
          <w:rFonts w:ascii="Times New Roman" w:cs="Times New Roman" w:eastAsia="Times New Roman" w:hAnsi="Times New Roman"/>
          <w:sz w:val="22"/>
          <w:szCs w:val="22"/>
        </w:rPr>
        <w:t xml:space="preserve"> 2026-11-03.</w:t>
      </w:r>
    </w:p>
    <w:p>
      <w:pPr>
        <w:keepNext w:val="false"/>
        <w:keepLines w:val="false"/>
        <w:spacing w:after="200" w:line="320"/>
        <w:jc w:val="both"/>
      </w:pPr>
      <w:r>
        <w:rPr>
          <w:rFonts w:ascii="Times New Roman" w:cs="Times New Roman" w:eastAsia="Times New Roman" w:hAnsi="Times New Roman"/>
          <w:b/>
          <w:bCs/>
          <w:sz w:val="22"/>
          <w:szCs w:val="22"/>
        </w:rPr>
        <w:t xml:space="preserve">Method, status and payment record:</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b/>
          <w:bCs/>
          <w:sz w:val="22"/>
          <w:szCs w:val="22"/>
        </w:rPr>
        <w:t xml:space="preserve">Actual legal deadlines and calculation review:</w:t>
      </w:r>
      <w:r>
        <w:rPr>
          <w:rFonts w:ascii="Times New Roman" w:cs="Times New Roman" w:eastAsia="Times New Roman" w:hAnsi="Times New Roman"/>
          <w:sz w:val="22"/>
          <w:szCs w:val="22"/>
        </w:rPr>
        <w:t xml:space="preserve"> See the wage-law timing and tender record.</w:t>
      </w:r>
    </w:p>
    <w:p>
      <w:pPr>
        <w:keepNext w:val="false"/>
        <w:keepLines w:val="false"/>
        <w:spacing w:after="200" w:line="320"/>
        <w:jc w:val="both"/>
      </w:pPr>
      <w:r>
        <w:rPr>
          <w:rFonts w:ascii="Times New Roman" w:cs="Times New Roman" w:eastAsia="Times New Roman" w:hAnsi="Times New Roman"/>
          <w:sz w:val="22"/>
          <w:szCs w:val="22"/>
        </w:rPr>
        <w:t xml:space="preserve">Already-earned compensation, mandatory leave payouts, expenses, vested benefits and statutory severance remain payable whether or not the individual signs this letter, returns property or signs a separate release. No disputed deduction, forfeiture or delay is authorized merely by recording it here. Earlier mandatory deadlines and the actual rules for later-determinable amounts prevail over inconsistent entries.</w:t>
      </w:r>
    </w:p>
    <w:p>
      <w:pPr>
        <w:keepNext w:val="false"/>
        <w:keepLines w:val="false"/>
        <w:spacing w:after="200" w:line="320"/>
        <w:jc w:val="both"/>
      </w:pPr>
      <w:r>
        <w:rPr>
          <w:rFonts w:ascii="Times New Roman" w:cs="Times New Roman" w:eastAsia="Times New Roman" w:hAnsi="Times New Roman"/>
          <w:b/>
          <w:bCs/>
          <w:sz w:val="22"/>
          <w:szCs w:val="22"/>
        </w:rPr>
        <w:t xml:space="preserve">Actual benefits, coverage dates and continuation procedure:</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Coverage does not automatically end on the last day of the month. The actual plan, qualifying event and applicable federal/state continuation rules control. A current employer headcount alone does not determine all COBRA questions. Where federal COBRA applies to an employment-ending qualifying event, employer notice to the plan administrator and the administrator's election notice have distinct deadlines; a combined employer/administrator generally has a 44-day period, with the applicable start date determined by the rules and plan. This letter is not an election notice and does not certify one was sent. Eligible dependents' rights are not waived.</w:t>
      </w:r>
    </w:p>
    <w:p>
      <w:pPr>
        <w:keepNext/>
        <w:spacing w:after="120" w:before="300"/>
        <w:jc w:val="left"/>
      </w:pPr>
      <w:r>
        <w:rPr>
          <w:rFonts w:ascii="Times New Roman" w:cs="Times New Roman" w:eastAsia="Times New Roman" w:hAnsi="Times New Roman"/>
          <w:b/>
          <w:bCs/>
          <w:sz w:val="24"/>
          <w:szCs w:val="24"/>
        </w:rPr>
        <w:t xml:space="preserve">3. Additional severance and separate releases</w:t>
      </w:r>
    </w:p>
    <w:p>
      <w:pPr>
        <w:keepNext w:val="false"/>
        <w:keepLines w:val="false"/>
        <w:spacing w:after="200" w:line="320"/>
        <w:jc w:val="both"/>
      </w:pPr>
      <w:r>
        <w:rPr>
          <w:rFonts w:ascii="Times New Roman" w:cs="Times New Roman" w:eastAsia="Times New Roman" w:hAnsi="Times New Roman"/>
          <w:b/>
          <w:bCs/>
          <w:sz w:val="22"/>
          <w:szCs w:val="22"/>
        </w:rPr>
        <w:t xml:space="preserve">Actual statutory/contractual severance and any additional offer:</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b/>
          <w:bCs/>
          <w:sz w:val="22"/>
          <w:szCs w:val="22"/>
        </w:rPr>
        <w:t xml:space="preserve">This document contains no release of claims.</w:t>
      </w:r>
      <w:r>
        <w:rPr>
          <w:rFonts w:ascii="Times New Roman" w:cs="Times New Roman" w:eastAsia="Times New Roman" w:hAnsi="Times New Roman"/>
          <w:sz w:val="22"/>
          <w:szCs w:val="22"/>
        </w:rPr>
        <w:t xml:space="preserve"> Receiving or acknowledging a termination notice is different from agreeing to release claims. Any proposed release must be prepared and reviewed separately with actual additional consideration, identified claims, necessary disclosures, review time and revocation rights. No unknown-claim waiver, ADEA waiver, FLSA release, non-disparagement covenant or agreement not to reapply is inserted here.</w:t>
      </w:r>
    </w:p>
    <w:p>
      <w:pPr>
        <w:keepNext/>
        <w:spacing w:after="120" w:before="300"/>
        <w:jc w:val="left"/>
      </w:pPr>
      <w:r>
        <w:rPr>
          <w:rFonts w:ascii="Times New Roman" w:cs="Times New Roman" w:eastAsia="Times New Roman" w:hAnsi="Times New Roman"/>
          <w:b/>
          <w:bCs/>
          <w:sz w:val="24"/>
          <w:szCs w:val="24"/>
        </w:rPr>
        <w:t xml:space="preserve">4. Required notices and delivery</w:t>
      </w:r>
    </w:p>
    <w:p>
      <w:pPr>
        <w:keepNext w:val="false"/>
        <w:keepLines w:val="false"/>
        <w:spacing w:after="200" w:line="320"/>
        <w:jc w:val="both"/>
      </w:pPr>
      <w:r>
        <w:rPr>
          <w:rFonts w:ascii="Times New Roman" w:cs="Times New Roman" w:eastAsia="Times New Roman" w:hAnsi="Times New Roman"/>
          <w:b/>
          <w:bCs/>
          <w:sz w:val="22"/>
          <w:szCs w:val="22"/>
        </w:rPr>
        <w:t xml:space="preserve">Actual WARN/state/local coverage and obligation review:</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Federal WARN requires written notice where its coverage/event rules apply, subject to actual statutory exceptions. Payment may affect damages but is not an automatic substitute for compliant notice. State laws may have broader coverage, different timing, recipients or statutory severance; those duties must be separately addressed. This generic letter is not a complete statutory WARN notice and does not certify compliance.</w:t>
      </w:r>
    </w:p>
    <w:p>
      <w:pPr>
        <w:keepNext w:val="false"/>
        <w:keepLines w:val="false"/>
        <w:spacing w:after="200" w:line="320"/>
        <w:jc w:val="both"/>
      </w:pPr>
      <w:r>
        <w:rPr>
          <w:rFonts w:ascii="Times New Roman" w:cs="Times New Roman" w:eastAsia="Times New Roman" w:hAnsi="Times New Roman"/>
          <w:b/>
          <w:bCs/>
          <w:sz w:val="22"/>
          <w:szCs w:val="22"/>
        </w:rPr>
        <w:t xml:space="preserve">Actual materials and delivery record:</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b/>
          <w:bCs/>
          <w:sz w:val="22"/>
          <w:szCs w:val="22"/>
        </w:rPr>
        <w:t xml:space="preserve">Letter delivery is planned, not yet completed:</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No document is described as enclosed, mailed or delivered merely because this letter was generated. Retain actual copies and evidence for each required recipient; pending notices must be completed when required. Unemployment eligibility is determined by the responsible agency, not this letter.</w:t>
      </w:r>
    </w:p>
    <w:p>
      <w:pPr>
        <w:keepNext/>
        <w:spacing w:after="120" w:before="300"/>
        <w:jc w:val="left"/>
      </w:pPr>
      <w:r>
        <w:rPr>
          <w:rFonts w:ascii="Times New Roman" w:cs="Times New Roman" w:eastAsia="Times New Roman" w:hAnsi="Times New Roman"/>
          <w:b/>
          <w:bCs/>
          <w:sz w:val="24"/>
          <w:szCs w:val="24"/>
        </w:rPr>
        <w:t xml:space="preserve">5. Transition and continuing rights</w:t>
      </w:r>
    </w:p>
    <w:p>
      <w:pPr>
        <w:keepNext w:val="false"/>
        <w:keepLines w:val="false"/>
        <w:spacing w:after="200" w:line="320"/>
        <w:jc w:val="both"/>
      </w:pPr>
      <w:r>
        <w:rPr>
          <w:rFonts w:ascii="Times New Roman" w:cs="Times New Roman" w:eastAsia="Times New Roman" w:hAnsi="Times New Roman"/>
          <w:b/>
          <w:bCs/>
          <w:sz w:val="22"/>
          <w:szCs w:val="22"/>
        </w:rPr>
        <w:t xml:space="preserve">Actual transition, access and property procedure:</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b/>
          <w:bCs/>
          <w:sz w:val="22"/>
          <w:szCs w:val="22"/>
        </w:rPr>
        <w:t xml:space="preserve">Existing agreements and identified obligations:</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This letter creates no new confidentiality, noncompete, nonsolicit, no-hire or invention-assignment obligation and does not revive an invalid or expired restriction. Any continuing duty must arise under an actual enforceable agreement or law. Required record preservation, lawful access to personal/employment records and mandatory compensation obligations remain intact.</w:t>
      </w:r>
    </w:p>
    <w:p>
      <w:pPr>
        <w:keepNext w:val="false"/>
        <w:keepLines w:val="false"/>
        <w:spacing w:after="200" w:line="320"/>
        <w:jc w:val="both"/>
      </w:pPr>
      <w:r>
        <w:rPr>
          <w:rFonts w:ascii="Times New Roman" w:cs="Times New Roman" w:eastAsia="Times New Roman" w:hAnsi="Times New Roman"/>
          <w:sz w:val="22"/>
          <w:szCs w:val="22"/>
        </w:rPr>
        <w:t xml:space="preserve">Nothing here restricts lawful discussions of wages or working conditions, organizing or protected concerted activity, communicating with counsel, filing charges, truthful testimony, agency cooperation, reporting possible violations or receiving lawful whistleblower awards. No prior employer notice or consent is required for protected activity.</w:t>
      </w:r>
    </w:p>
    <w:p>
      <w:pPr>
        <w:keepNext w:val="false"/>
        <w:keepLines w:val="false"/>
        <w:spacing w:after="200" w:line="320"/>
        <w:jc w:val="both"/>
      </w:pPr>
      <w:r>
        <w:rPr>
          <w:rFonts w:ascii="Times New Roman" w:cs="Times New Roman" w:eastAsia="Times New Roman" w:hAnsi="Times New Roman"/>
          <w:b/>
          <w:bCs/>
          <w:sz w:val="22"/>
          <w:szCs w:val="22"/>
        </w:rPr>
        <w:t xml:space="preserve">Trade-secret immunity notice:</w:t>
      </w:r>
      <w:r>
        <w:rPr>
          <w:rFonts w:ascii="Times New Roman" w:cs="Times New Roman" w:eastAsia="Times New Roman" w:hAnsi="Times New Roman"/>
          <w:sz w:val="22"/>
          <w:szCs w:val="22"/>
        </w:rPr>
        <w:t xml:space="preserve"> Under 18 U.S.C. §1833(b), federal/state trade-secret liability does not attach to confidential disclosure to a federal, state or local official, directly or indirectly, or an attorney, solely to report or investigate a suspected legal violation, or to a disclosure in a complaint or other document filed under seal. A person bringing an employer-retaliation suit for reporting a suspected violation may disclose the trade secret to their attorney and use it in that proceeding if documents containing it are filed under seal and any other disclosure follows a court order.</w:t>
      </w:r>
    </w:p>
    <w:p>
      <w:pPr>
        <w:keepNext w:val="false"/>
        <w:keepLines w:val="false"/>
        <w:spacing w:after="200" w:line="320"/>
        <w:jc w:val="both"/>
      </w:pPr>
      <w:r>
        <w:rPr>
          <w:rFonts w:ascii="Times New Roman" w:cs="Times New Roman" w:eastAsia="Times New Roman" w:hAnsi="Times New Roman"/>
          <w:b/>
          <w:bCs/>
          <w:sz w:val="22"/>
          <w:szCs w:val="22"/>
        </w:rPr>
        <w:t xml:space="preserve">Actual internal review/grievance procedure:</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Internal review does not extend an external agency or court deadline unless the applicable law provides otherwise.</w:t>
      </w:r>
    </w:p>
    <w:p>
      <w:pPr>
        <w:keepNext w:val="false"/>
        <w:keepLines w:val="false"/>
        <w:spacing w:after="200" w:line="320"/>
        <w:jc w:val="both"/>
      </w:pPr>
      <w:r>
        <w:rPr>
          <w:rFonts w:ascii="Times New Roman" w:cs="Times New Roman" w:eastAsia="Times New Roman" w:hAnsi="Times New Roman"/>
          <w:b/>
          <w:bCs/>
          <w:sz w:val="22"/>
          <w:szCs w:val="22"/>
        </w:rPr>
        <w:t xml:space="preserve">Actual follow-up commitments:</w:t>
      </w:r>
      <w:r>
        <w:rPr>
          <w:rFonts w:ascii="Times New Roman" w:cs="Times New Roman" w:eastAsia="Times New Roman" w:hAnsi="Times New Roman"/>
          <w:sz w:val="22"/>
          <w:szCs w:val="22"/>
        </w:rPr>
        <w:t xml:space="preserve"> Documented employment facts supplied by the preparer.</w:t>
      </w:r>
    </w:p>
    <w:p>
      <w:pPr>
        <w:keepNext/>
        <w:spacing w:after="120" w:before="300"/>
        <w:jc w:val="left"/>
      </w:pPr>
      <w:r>
        <w:rPr>
          <w:rFonts w:ascii="Times New Roman" w:cs="Times New Roman" w:eastAsia="Times New Roman" w:hAnsi="Times New Roman"/>
          <w:b/>
          <w:bCs/>
          <w:sz w:val="24"/>
          <w:szCs w:val="24"/>
        </w:rPr>
        <w:t xml:space="preserve">6. Review and signatures</w:t>
      </w:r>
    </w:p>
    <w:p>
      <w:pPr>
        <w:keepNext w:val="false"/>
        <w:keepLines w:val="false"/>
        <w:spacing w:after="200" w:line="320"/>
        <w:jc w:val="both"/>
      </w:pPr>
      <w:r>
        <w:rPr>
          <w:rFonts w:ascii="Times New Roman" w:cs="Times New Roman" w:eastAsia="Times New Roman" w:hAnsi="Times New Roman"/>
          <w:b/>
          <w:bCs/>
          <w:sz w:val="22"/>
          <w:szCs w:val="22"/>
        </w:rPr>
        <w:t xml:space="preserve">Review record supplied by the preparer:</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Questions may be directed to </w:t>
      </w:r>
      <w:r>
        <w:rPr>
          <w:rFonts w:ascii="Times New Roman" w:cs="Times New Roman" w:eastAsia="Times New Roman" w:hAnsi="Times New Roman"/>
          <w:b/>
          <w:bCs/>
          <w:sz w:val="22"/>
          <w:szCs w:val="22"/>
        </w:rPr>
        <w:t xml:space="preserve">Taylor Manager</w:t>
      </w:r>
      <w:r>
        <w:rPr>
          <w:rFonts w:ascii="Times New Roman" w:cs="Times New Roman" w:eastAsia="Times New Roman" w:hAnsi="Times New Roman"/>
          <w:sz w:val="22"/>
          <w:szCs w:val="22"/>
        </w:rPr>
        <w:t xml:space="preserve">, </w:t>
      </w:r>
      <w:r>
        <w:rPr>
          <w:rFonts w:ascii="Times New Roman" w:cs="Times New Roman" w:eastAsia="Times New Roman" w:hAnsi="Times New Roman"/>
          <w:b/>
          <w:bCs/>
          <w:sz w:val="22"/>
          <w:szCs w:val="22"/>
        </w:rPr>
        <w:t xml:space="preserve">Documented employment facts supplied by the preparer.</w:t>
      </w:r>
      <w:r>
        <w:rPr>
          <w:rFonts w:ascii="Times New Roman" w:cs="Times New Roman" w:eastAsia="Times New Roman" w:hAnsi="Times New Roman"/>
          <w:sz w:val="22"/>
          <w:szCs w:val="22"/>
        </w:rPr>
        <w:t xml:space="preserve">, at </w:t>
      </w:r>
      <w:r>
        <w:rPr>
          <w:rFonts w:ascii="Times New Roman" w:cs="Times New Roman" w:eastAsia="Times New Roman" w:hAnsi="Times New Roman"/>
          <w:b/>
          <w:bCs/>
          <w:sz w:val="22"/>
          <w:szCs w:val="22"/>
        </w:rPr>
        <w:t xml:space="preserve">hr@example.org</w:t>
      </w:r>
      <w:r>
        <w:rPr>
          <w:rFonts w:ascii="Times New Roman" w:cs="Times New Roman" w:eastAsia="Times New Roman" w:hAnsi="Times New Roman"/>
          <w:sz w:val="22"/>
          <w:szCs w:val="22"/>
        </w:rPr>
        <w:t xml:space="preserve">.</w:t>
      </w:r>
    </w:p>
    <w:p>
      <w:pPr>
        <w:keepNext/>
        <w:keepLines/>
        <w:spacing w:after="200" w:line="320"/>
        <w:jc w:val="both"/>
      </w:pPr>
      <w:r>
        <w:rPr>
          <w:rFonts w:ascii="Times New Roman" w:cs="Times New Roman" w:eastAsia="Times New Roman" w:hAnsi="Times New Roman"/>
          <w:sz w:val="22"/>
          <w:szCs w:val="22"/>
        </w:rPr>
        <w:t xml:space="preserve">The organization signs to issue this notice. No employee acceptance or release is implied, and no employee signature is required by this form.</w:t>
      </w:r>
    </w:p>
    <w:p>
      <w:pPr>
        <w:keepNext/>
        <w:keepLines/>
        <w:spacing w:after="200" w:line="320"/>
        <w:jc w:val="both"/>
      </w:pPr>
      <w:r>
        <w:rPr>
          <w:rFonts w:ascii="Times New Roman" w:cs="Times New Roman" w:eastAsia="Times New Roman" w:hAnsi="Times New Roman"/>
          <w:b/>
          <w:bCs/>
          <w:sz w:val="22"/>
          <w:szCs w:val="22"/>
        </w:rPr>
        <w:t xml:space="preserve">Authorized employer signer</w:t>
      </w:r>
    </w:p>
    <w:p>
      <w:pPr>
        <w:keepNext/>
        <w:keepLines/>
        <w:spacing w:after="60" w:before="180"/>
        <w:jc w:val="left"/>
      </w:pPr>
      <w:bookmarkStart w:name="SIG_employe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Layoff Employment Termination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Layoff Employment Termination Letter</dc:title>
  <dc:creator>Document.com</dc:creator>
  <dc:description>Document.com render • token:SAMPLE</dc:description>
  <cp:lastModifiedBy>Un-named</cp:lastModifiedBy>
  <cp:revision>1</cp:revision>
  <dcterms:created xsi:type="dcterms:W3CDTF">2026-11-03T16:08:01.309Z</dcterms:created>
  <dcterms:modified xsi:type="dcterms:W3CDTF">2026-11-03T16:08:01.309Z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2026-11-03T16:08:01.316Z</vt:lpwstr>
  </property>
</Properties>
</file>