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After reviewing the application and any response, we have decided not to move forward with the Example role position.
After thorough consideration, we have chosen to move forward with a candidate whose product-management experience in payments infrastructure more closely aligns with the specific requirements of this role.</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val="false"/>
        <w:keepLines w:val="false"/>
        <w:spacing w:after="200" w:line="320"/>
        <w:jc w:val="both"/>
      </w:pPr>
      <w:r>
        <w:rPr>
          <w:rFonts w:ascii="Times New Roman" w:cs="Times New Roman" w:eastAsia="Times New Roman" w:hAnsi="Times New Roman"/>
          <w:sz w:val="22"/>
          <w:szCs w:val="22"/>
        </w:rPr>
        <w:t xml:space="preserve">Agency factor one
Agency factor two</w:t>
      </w:r>
    </w:p>
    <w:p>
      <w:pPr>
        <w:keepNext/>
        <w:spacing w:after="120" w:before="300"/>
        <w:jc w:val="left"/>
      </w:pPr>
      <w:r>
        <w:rPr>
          <w:rFonts w:ascii="Times New Roman" w:cs="Times New Roman" w:eastAsia="Times New Roman" w:hAnsi="Times New Roman"/>
          <w:b/>
          <w:bCs/>
          <w:sz w:val="24"/>
          <w:szCs w:val="24"/>
        </w:rPr>
        <w:t xml:space="preserve">Review of the criminal record</w:t>
      </w:r>
    </w:p>
    <w:p>
      <w:pPr>
        <w:keepNext w:val="false"/>
        <w:keepLines w:val="false"/>
        <w:spacing w:after="200" w:line="320"/>
        <w:jc w:val="both"/>
      </w:pPr>
      <w:r>
        <w:rPr>
          <w:rFonts w:ascii="Times New Roman" w:cs="Times New Roman" w:eastAsia="Times New Roman" w:hAnsi="Times New Roman"/>
          <w:sz w:val="22"/>
          <w:szCs w:val="22"/>
        </w:rPr>
        <w:t xml:space="preserve">Specific record considered: Example eligible record. Reasons related to this position and the assessment: Role-related reasons recorded after individualized review. The facts considered were Specific duties, elapsed time, surrounding facts and rehabilitation reviewed.</w:t>
      </w:r>
    </w:p>
    <w:p>
      <w:pPr>
        <w:keepNext w:val="false"/>
        <w:keepLines w:val="false"/>
        <w:spacing w:after="200" w:line="320"/>
        <w:jc w:val="both"/>
      </w:pPr>
      <w:r>
        <w:rPr>
          <w:rFonts w:ascii="Times New Roman" w:cs="Times New Roman" w:eastAsia="Times New Roman" w:hAnsi="Times New Roman"/>
          <w:sz w:val="22"/>
          <w:szCs w:val="22"/>
        </w:rPr>
        <w:t xml:space="preserve">If you have a previous conviction and request it, New York Correction Law §754 requires a written statement of the reasons for denial within 30 days.</w:t>
      </w:r>
    </w:p>
    <w:p>
      <w:pPr>
        <w:keepNext/>
        <w:keepLines/>
        <w:spacing w:after="200" w:line="320"/>
        <w:jc w:val="both"/>
      </w:pPr>
      <w:r>
        <w:rPr>
          <w:rFonts w:ascii="Times New Roman" w:cs="Times New Roman" w:eastAsia="Times New Roman" w:hAnsi="Times New Roman"/>
          <w:sz w:val="22"/>
          <w:szCs w:val="22"/>
        </w:rPr>
        <w:t xml:space="preserve">We were genuinely impressed by your analytical depth and the care you brought to our case study. The panel appreciated your thoughtful answers.</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Director of Talent</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Rejection Letter</dc:title>
  <dc:creator>Document.com</dc:creator>
  <dc:description>Document.com render • token:SAMPLE</dc:description>
  <cp:lastModifiedBy>Un-named</cp:lastModifiedBy>
  <cp:revision>1</cp:revision>
  <dcterms:created xsi:type="dcterms:W3CDTF">2026-11-03T15:54:05.586Z</dcterms:created>
  <dcterms:modified xsi:type="dcterms:W3CDTF">2026-11-03T15:54:05.586Z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2026-11-03T15:54:05.592Z</vt:lpwstr>
  </property>
</Properties>
</file>