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Demand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TX
</w:t>
      </w:r>
      <w:r>
        <w:rPr>
          <w:rFonts w:ascii="Times New Roman" w:cs="Times New Roman" w:eastAsia="Times New Roman" w:hAnsi="Times New Roman"/>
          <w:b/>
          <w:bCs/>
          <w:sz w:val="22"/>
          <w:szCs w:val="22"/>
        </w:rPr>
        <w:t xml:space="preserve">Payable:</w:t>
      </w:r>
      <w:r>
        <w:rPr>
          <w:rFonts w:ascii="Times New Roman" w:cs="Times New Roman" w:eastAsia="Times New Roman" w:hAnsi="Times New Roman"/>
          <w:sz w:val="22"/>
          <w:szCs w:val="22"/>
        </w:rPr>
        <w:t xml:space="preserve"> ON DEMAND</w:t>
      </w:r>
    </w:p>
    <w:p>
      <w:pPr>
        <w:spacing w:after="200" w:line="320"/>
        <w:jc w:val="left"/>
      </w:pPr>
      <w:r>
        <w:rPr>
          <w:rFonts w:ascii="Times New Roman" w:cs="Times New Roman" w:eastAsia="Times New Roman" w:hAnsi="Times New Roman"/>
          <w:i/>
          <w:iCs/>
          <w:sz w:val="22"/>
          <w:szCs w:val="22"/>
        </w:rPr>
        <w:t xml:space="preserve">DEMAND NOTICE. THIS IS A DEMAND PROMISSORY NOTE. IT HAS NO FIXED MATURITY DATE. THE ENTIRE PRINCIPAL BALANCE PLUS ACCRUED INTEREST IS DUE AND PAYABLE AT ANY TIME, IN LENDER'S SOLE DISCRETION, UPON WRITTEN DEMAND TO BORROWER. BORROWER SHOULD NOT EXECUTE THIS NOTE UNLESS BORROWER IS PREPARED TO REPAY THE ENTIRE BALANCE AT ANY TIME.</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CO (the "Borrower"),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CO (together with its successors and assigns, the "Holder" or "Lender"), </w:t>
      </w:r>
      <w:r>
        <w:rPr>
          <w:rFonts w:ascii="Times New Roman" w:cs="Times New Roman" w:eastAsia="Times New Roman" w:hAnsi="Times New Roman"/>
          <w:b/>
          <w:bCs/>
          <w:sz w:val="22"/>
          <w:szCs w:val="22"/>
        </w:rPr>
        <w:t xml:space="preserve">ON DEMAND</w:t>
      </w:r>
      <w:r>
        <w:rPr>
          <w:rFonts w:ascii="Times New Roman" w:cs="Times New Roman" w:eastAsia="Times New Roman" w:hAnsi="Times New Roman"/>
          <w:sz w:val="22"/>
          <w:szCs w:val="22"/>
        </w:rPr>
        <w:t xml:space="preserve">,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U.S. currency, together with interest thereon as provided below.</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at </w:t>
      </w:r>
      <w:r>
        <w:rPr>
          <w:rFonts w:ascii="Times New Roman" w:cs="Times New Roman" w:eastAsia="Times New Roman" w:hAnsi="Times New Roman"/>
          <w:b/>
          <w:bCs/>
          <w:sz w:val="22"/>
          <w:szCs w:val="22"/>
        </w:rPr>
        <w:t xml:space="preserve">0% per annum</w:t>
      </w:r>
      <w:r>
        <w:rPr>
          <w:rFonts w:ascii="Times New Roman" w:cs="Times New Roman" w:eastAsia="Times New Roman" w:hAnsi="Times New Roman"/>
          <w:sz w:val="22"/>
          <w:szCs w:val="22"/>
        </w:rPr>
        <w:t xml:space="preserve">, computed on a 30/360 basis, from the Disbursement Date until paid in full. Accrued interest shall be paid together with principal upon demand, or at such other times as Lender may direct in writing. </w:t>
      </w: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the lesser of </w:t>
      </w:r>
      <w:r>
        <w:rPr>
          <w:rFonts w:ascii="Times New Roman" w:cs="Times New Roman" w:eastAsia="Times New Roman" w:hAnsi="Times New Roman"/>
          <w:b/>
          <w:bCs/>
          <w:sz w:val="22"/>
          <w:szCs w:val="22"/>
        </w:rPr>
        <w:t xml:space="preserve">0%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Demand for Payment</w:t>
      </w:r>
    </w:p>
    <w:p>
      <w:pPr>
        <w:keepNext w:val="false"/>
        <w:keepLines w:val="false"/>
        <w:spacing w:after="200" w:line="320"/>
        <w:jc w:val="both"/>
      </w:pPr>
      <w:r>
        <w:rPr>
          <w:rFonts w:ascii="Times New Roman" w:cs="Times New Roman" w:eastAsia="Times New Roman" w:hAnsi="Times New Roman"/>
          <w:b/>
          <w:bCs/>
          <w:sz w:val="22"/>
          <w:szCs w:val="22"/>
        </w:rPr>
        <w:t xml:space="preserve">(a) Payable on Demand.</w:t>
      </w:r>
      <w:r>
        <w:rPr>
          <w:rFonts w:ascii="Times New Roman" w:cs="Times New Roman" w:eastAsia="Times New Roman" w:hAnsi="Times New Roman"/>
          <w:sz w:val="22"/>
          <w:szCs w:val="22"/>
        </w:rPr>
        <w:t xml:space="preserve"> This Note is payable on demand. The entire outstanding principal balance, together with all accrued and unpaid interest and any other sums owing hereunder, shall become immediately due and payable on the date that is </w:t>
      </w:r>
      <w:r>
        <w:rPr>
          <w:rFonts w:ascii="Times New Roman" w:cs="Times New Roman" w:eastAsia="Times New Roman" w:hAnsi="Times New Roman"/>
          <w:b/>
          <w:bCs/>
          <w:sz w:val="22"/>
          <w:szCs w:val="22"/>
        </w:rPr>
        <w:t xml:space="preserve">10 days</w:t>
      </w:r>
      <w:r>
        <w:rPr>
          <w:rFonts w:ascii="Times New Roman" w:cs="Times New Roman" w:eastAsia="Times New Roman" w:hAnsi="Times New Roman"/>
          <w:sz w:val="22"/>
          <w:szCs w:val="22"/>
        </w:rPr>
        <w:t xml:space="preserve"> after the date of Lender's written demand delivered to Borrower at the address stated in the preamble (or such other address as Borrower may designate in writing).</w:t>
      </w:r>
    </w:p>
    <w:p>
      <w:pPr>
        <w:keepNext w:val="false"/>
        <w:keepLines w:val="false"/>
        <w:spacing w:after="200" w:line="320"/>
        <w:jc w:val="both"/>
      </w:pPr>
      <w:r>
        <w:rPr>
          <w:rFonts w:ascii="Times New Roman" w:cs="Times New Roman" w:eastAsia="Times New Roman" w:hAnsi="Times New Roman"/>
          <w:b/>
          <w:bCs/>
          <w:sz w:val="22"/>
          <w:szCs w:val="22"/>
        </w:rPr>
        <w:t xml:space="preserve">(b) Lender's Absolute Discretion.</w:t>
      </w:r>
      <w:r>
        <w:rPr>
          <w:rFonts w:ascii="Times New Roman" w:cs="Times New Roman" w:eastAsia="Times New Roman" w:hAnsi="Times New Roman"/>
          <w:sz w:val="22"/>
          <w:szCs w:val="22"/>
        </w:rPr>
        <w:t xml:space="preserve"> Lender may demand payment at any time, for any reason or no reason, in Lender's sole and absolute discretion. No course of dealing, forbearance, acceptance of interest payments, or other conduct by Lender shall limit Lender's right to make demand at any time.</w:t>
      </w:r>
    </w:p>
    <w:p>
      <w:pPr>
        <w:keepNext w:val="false"/>
        <w:keepLines w:val="false"/>
        <w:spacing w:after="200" w:line="320"/>
        <w:jc w:val="both"/>
      </w:pPr>
      <w:r>
        <w:rPr>
          <w:rFonts w:ascii="Times New Roman" w:cs="Times New Roman" w:eastAsia="Times New Roman" w:hAnsi="Times New Roman"/>
          <w:b/>
          <w:bCs/>
          <w:sz w:val="22"/>
          <w:szCs w:val="22"/>
        </w:rPr>
        <w:t xml:space="preserve">(c) Form of Demand.</w:t>
      </w:r>
      <w:r>
        <w:rPr>
          <w:rFonts w:ascii="Times New Roman" w:cs="Times New Roman" w:eastAsia="Times New Roman" w:hAnsi="Times New Roman"/>
          <w:sz w:val="22"/>
          <w:szCs w:val="22"/>
        </w:rPr>
        <w:t xml:space="preserve"> Written demand may be made by personal delivery, overnight courier, certified mail (return receipt requested), or email with read receipt. Demand is effective upon the earliest of (i) actual receipt, (ii) refusal of delivery, or (iii) three (3) business days after deposit in the U.S. mail, postage prepaid.</w:t>
      </w:r>
    </w:p>
    <w:p>
      <w:pPr>
        <w:keepNext w:val="false"/>
        <w:keepLines w:val="false"/>
        <w:spacing w:after="200" w:line="320"/>
        <w:jc w:val="both"/>
      </w:pPr>
      <w:r>
        <w:rPr>
          <w:rFonts w:ascii="Times New Roman" w:cs="Times New Roman" w:eastAsia="Times New Roman" w:hAnsi="Times New Roman"/>
          <w:b/>
          <w:bCs/>
          <w:sz w:val="22"/>
          <w:szCs w:val="22"/>
        </w:rPr>
        <w:t xml:space="preserve">(d) Payments Before Demand.</w:t>
      </w:r>
      <w:r>
        <w:rPr>
          <w:rFonts w:ascii="Times New Roman" w:cs="Times New Roman" w:eastAsia="Times New Roman" w:hAnsi="Times New Roman"/>
          <w:sz w:val="22"/>
          <w:szCs w:val="22"/>
        </w:rPr>
        <w:t xml:space="preserve"> Prior to demand, Borrower may make voluntary payments of principal and/or interest at any time, to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No Maturity Date; UCC Limitations</w:t>
      </w:r>
    </w:p>
    <w:p>
      <w:pPr>
        <w:keepNext w:val="false"/>
        <w:keepLines w:val="false"/>
        <w:spacing w:after="200" w:line="320"/>
        <w:jc w:val="both"/>
      </w:pPr>
      <w:r>
        <w:rPr>
          <w:rFonts w:ascii="Times New Roman" w:cs="Times New Roman" w:eastAsia="Times New Roman" w:hAnsi="Times New Roman"/>
          <w:sz w:val="22"/>
          <w:szCs w:val="22"/>
        </w:rPr>
        <w:t xml:space="preserve">This note is payable on demand under its stated notice terms. Retain the dated demand and the payment history. Determine the enforcement period under the law applicable to the instrument.</w:t>
      </w:r>
    </w:p>
    <w:p>
      <w:pPr>
        <w:keepNext/>
        <w:spacing w:after="120" w:before="300"/>
        <w:jc w:val="left"/>
      </w:pPr>
      <w:r>
        <w:rPr>
          <w:rFonts w:ascii="Times New Roman" w:cs="Times New Roman" w:eastAsia="Times New Roman" w:hAnsi="Times New Roman"/>
          <w:b/>
          <w:bCs/>
          <w:sz w:val="24"/>
          <w:szCs w:val="24"/>
        </w:rPr>
        <w:t xml:space="preserve">5. Prepayment</w:t>
      </w:r>
    </w:p>
    <w:p>
      <w:pPr>
        <w:keepNext w:val="false"/>
        <w:keepLines w:val="false"/>
        <w:spacing w:after="200" w:line="320"/>
        <w:jc w:val="both"/>
      </w:pPr>
      <w:r>
        <w:rPr>
          <w:rFonts w:ascii="Times New Roman" w:cs="Times New Roman" w:eastAsia="Times New Roman" w:hAnsi="Times New Roman"/>
          <w:sz w:val="22"/>
          <w:szCs w:val="22"/>
        </w:rPr>
        <w:t xml:space="preserve">Borrower may prepay this Note in whole or in part at any time without premium or penalty; partial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6. Late Charges</w:t>
      </w:r>
    </w:p>
    <w:p>
      <w:pPr>
        <w:keepNext/>
        <w:spacing w:after="120" w:before="300"/>
        <w:jc w:val="left"/>
      </w:pPr>
      <w:r>
        <w:rPr>
          <w:rFonts w:ascii="Times New Roman" w:cs="Times New Roman" w:eastAsia="Times New Roman" w:hAnsi="Times New Roman"/>
          <w:b/>
          <w:bCs/>
          <w:sz w:val="24"/>
          <w:szCs w:val="24"/>
        </w:rPr>
        <w:t xml:space="preserve">7. Events of Default</w:t>
      </w:r>
    </w:p>
    <w:p>
      <w:pPr>
        <w:keepNext w:val="false"/>
        <w:keepLines w:val="false"/>
        <w:spacing w:after="200" w:line="320"/>
        <w:jc w:val="both"/>
      </w:pPr>
      <w:r>
        <w:rPr>
          <w:rFonts w:ascii="Times New Roman" w:cs="Times New Roman" w:eastAsia="Times New Roman" w:hAnsi="Times New Roman"/>
          <w:sz w:val="22"/>
          <w:szCs w:val="22"/>
        </w:rPr>
        <w:t xml:space="preserve">In addition to Borrower's failure to pay upon demand, 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Materially false or misleading representation or warranty;</w:t>
      </w:r>
    </w:p>
    <w:p>
      <w:pPr>
        <w:keepNext w:val="false"/>
        <w:keepLines w:val="false"/>
        <w:spacing w:after="200" w:line="320"/>
        <w:jc w:val="both"/>
      </w:pPr>
      <w:r>
        <w:rPr>
          <w:rFonts w:ascii="Times New Roman" w:cs="Times New Roman" w:eastAsia="Times New Roman" w:hAnsi="Times New Roman"/>
          <w:sz w:val="22"/>
          <w:szCs w:val="22"/>
        </w:rPr>
        <w:t xml:space="preserve">Upon any Event of Default, Lender's demand shall be deemed automatically made without further notice.</w:t>
      </w:r>
    </w:p>
    <w:p>
      <w:pPr>
        <w:keepNext/>
        <w:spacing w:after="120" w:before="300"/>
        <w:jc w:val="left"/>
      </w:pPr>
      <w:r>
        <w:rPr>
          <w:rFonts w:ascii="Times New Roman" w:cs="Times New Roman" w:eastAsia="Times New Roman" w:hAnsi="Times New Roman"/>
          <w:b/>
          <w:bCs/>
          <w:sz w:val="24"/>
          <w:szCs w:val="24"/>
        </w:rPr>
        <w:t xml:space="preserve">8. Remedies</w:t>
      </w:r>
    </w:p>
    <w:p>
      <w:pPr>
        <w:keepNext w:val="false"/>
        <w:keepLines w:val="false"/>
        <w:spacing w:after="200" w:line="320"/>
        <w:jc w:val="both"/>
      </w:pPr>
      <w:r>
        <w:rPr>
          <w:rFonts w:ascii="Times New Roman" w:cs="Times New Roman" w:eastAsia="Times New Roman" w:hAnsi="Times New Roman"/>
          <w:sz w:val="22"/>
          <w:szCs w:val="22"/>
        </w:rPr>
        <w:t xml:space="preserve">Upon non-payment following demand or upon any Event of Default, Lender may pursue any and all remedies at law or in equity, including suit for the entire outstanding balance.  All rights and remedies of Lender are cumulative.</w:t>
      </w:r>
    </w:p>
    <w:p>
      <w:pPr>
        <w:keepNext/>
        <w:spacing w:after="120" w:before="300"/>
        <w:jc w:val="left"/>
      </w:pPr>
      <w:r>
        <w:rPr>
          <w:rFonts w:ascii="Times New Roman" w:cs="Times New Roman" w:eastAsia="Times New Roman" w:hAnsi="Times New Roman"/>
          <w:b/>
          <w:bCs/>
          <w:sz w:val="24"/>
          <w:szCs w:val="24"/>
        </w:rPr>
        <w:t xml:space="preserve">9.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Lender's costs of collection,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10. Servicemembers Civil Relief Act</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11.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12. TILA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13.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(other than the written demand described in Section 3), notice of dishonor, protest, and notice of non-payment.</w:t>
      </w:r>
    </w:p>
    <w:p>
      <w:pPr>
        <w:keepNext/>
        <w:spacing w:after="120" w:before="300"/>
        <w:jc w:val="left"/>
      </w:pPr>
      <w:r>
        <w:rPr>
          <w:rFonts w:ascii="Times New Roman" w:cs="Times New Roman" w:eastAsia="Times New Roman" w:hAnsi="Times New Roman"/>
          <w:b/>
          <w:bCs/>
          <w:sz w:val="24"/>
          <w:szCs w:val="24"/>
        </w:rPr>
        <w:t xml:space="preserve">15. General Provisions</w:t>
      </w:r>
    </w:p>
    <w:p>
      <w:pPr>
        <w:keepNext w:val="false"/>
        <w:keepLines w:val="false"/>
        <w:spacing w:after="200" w:line="320"/>
        <w:jc w:val="both"/>
      </w:pPr>
      <w:r>
        <w:rPr>
          <w:rFonts w:ascii="Times New Roman" w:cs="Times New Roman" w:eastAsia="Times New Roman" w:hAnsi="Times New Roman"/>
          <w:sz w:val="22"/>
          <w:szCs w:val="22"/>
        </w:rPr>
        <w:t xml:space="preserve">Governed by TX law; exclusive venue in Denver, TX. Assignment by Lender permitted; Borrower's assignment requires Lender's written consent. Notices, severability, entire agreement, counterparts, electronic signatures — standard terms.</w:t>
      </w:r>
    </w:p>
    <w:p>
      <w:pPr>
        <w:keepNext w:val="false"/>
        <w:keepLines w:val="false"/>
        <w:spacing w:after="200" w:line="320"/>
        <w:jc w:val="both"/>
      </w:pPr>
      <w:r>
        <w:rPr>
          <w:rFonts w:ascii="Times New Roman" w:cs="Times New Roman" w:eastAsia="Times New Roman" w:hAnsi="Times New Roman"/>
          <w:b/>
          <w:bCs/>
          <w:sz w:val="22"/>
          <w:szCs w:val="22"/>
        </w:rPr>
        <w:t xml:space="preserve">Texas interest agreement.</w:t>
      </w:r>
      <w:r>
        <w:rPr>
          <w:rFonts w:ascii="Times New Roman" w:cs="Times New Roman" w:eastAsia="Times New Roman" w:hAnsi="Times New Roman"/>
          <w:sz w:val="22"/>
          <w:szCs w:val="22"/>
        </w:rPr>
        <w:t xml:space="preserve"> This fixed-rate agreement was made, renewed or extended on </w:t>
      </w:r>
      <w:r>
        <w:rPr>
          <w:rFonts w:ascii="Times New Roman" w:cs="Times New Roman" w:eastAsia="Times New Roman" w:hAnsi="Times New Roman"/>
          <w:b/>
          <w:bCs/>
          <w:sz w:val="22"/>
          <w:szCs w:val="22"/>
        </w:rPr>
        <w:t xml:space="preserve">2026-05-15</w:t>
      </w:r>
      <w:r>
        <w:rPr>
          <w:rFonts w:ascii="Times New Roman" w:cs="Times New Roman" w:eastAsia="Times New Roman" w:hAnsi="Times New Roman"/>
          <w:sz w:val="22"/>
          <w:szCs w:val="22"/>
        </w:rPr>
        <w:t xml:space="preserve">. The parties elect the applicable weekly ceiling for this written agreement under Texas Finance Code §§303.002–.003. The parties expressly agree that ordinary interest is zero.</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execute this Demand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Demand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 Promissory Note</dc:title>
  <dc:creator>Document.com</dc:creator>
  <dc:description>Document.com render • token:SAMPLE</dc:description>
  <cp:lastModifiedBy>Un-named</cp:lastModifiedBy>
  <cp:revision>1</cp:revision>
  <dcterms:created xsi:type="dcterms:W3CDTF">2026-11-03T20:02:46.786Z</dcterms:created>
  <dcterms:modified xsi:type="dcterms:W3CDTF">2026-11-03T20:02:46.786Z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2026-11-03T20:02:46.803Z</vt:lpwstr>
  </property>
</Properties>
</file>