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Domestic Violence Leave of Absence Agreement</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This Leave of Absence Agreement (this "Agreement") is entered into and made effective as of May 5, 2026 (the "Effective Date"), by and between </w:t>
      </w:r>
      <w:r>
        <w:rPr>
          <w:rFonts w:ascii="Times New Roman" w:cs="Times New Roman" w:eastAsia="Times New Roman" w:hAnsi="Times New Roman"/>
          <w:b/>
          <w:bCs/>
          <w:sz w:val="22"/>
          <w:szCs w:val="22"/>
        </w:rPr>
        <w:t xml:space="preserve">Charles River Retail Group, Inc.</w:t>
      </w:r>
      <w:r>
        <w:rPr>
          <w:rFonts w:ascii="Times New Roman" w:cs="Times New Roman" w:eastAsia="Times New Roman" w:hAnsi="Times New Roman"/>
          <w:sz w:val="22"/>
          <w:szCs w:val="22"/>
        </w:rPr>
        <w:t xml:space="preserve">, with an address of 500 Boylston Street, Boston, MA 02116 (the "Employer"), and </w:t>
      </w:r>
      <w:r>
        <w:rPr>
          <w:rFonts w:ascii="Times New Roman" w:cs="Times New Roman" w:eastAsia="Times New Roman" w:hAnsi="Times New Roman"/>
          <w:b/>
          <w:bCs/>
          <w:sz w:val="22"/>
          <w:szCs w:val="22"/>
        </w:rPr>
        <w:t xml:space="preserve">Diana Phillips</w:t>
      </w:r>
      <w:r>
        <w:rPr>
          <w:rFonts w:ascii="Times New Roman" w:cs="Times New Roman" w:eastAsia="Times New Roman" w:hAnsi="Times New Roman"/>
          <w:sz w:val="22"/>
          <w:szCs w:val="22"/>
        </w:rPr>
        <w:t xml:space="preserve">, an individual residing at 27 Beacon Hill Place, Apt 3, Boston, MA 02114 (the "Employee"). Employer and Employee are each a "Party" and together the "Parties."</w:t>
      </w:r>
    </w:p>
    <w:p>
      <w:pPr>
        <w:keepNext/>
        <w:spacing w:after="120" w:before="300"/>
        <w:jc w:val="left"/>
      </w:pPr>
      <w:r>
        <w:rPr>
          <w:rFonts w:ascii="Times New Roman" w:cs="Times New Roman" w:eastAsia="Times New Roman" w:hAnsi="Times New Roman"/>
          <w:b/>
          <w:bCs/>
          <w:sz w:val="24"/>
          <w:szCs w:val="24"/>
        </w:rPr>
        <w:t xml:space="preserve">Recitals</w:t>
      </w:r>
    </w:p>
    <w:p>
      <w:pPr>
        <w:keepNext w:val="false"/>
        <w:keepLines w:val="false"/>
        <w:spacing w:after="200" w:line="320"/>
        <w:jc w:val="both"/>
      </w:pPr>
      <w:r>
        <w:rPr>
          <w:rFonts w:ascii="Times New Roman" w:cs="Times New Roman" w:eastAsia="Times New Roman" w:hAnsi="Times New Roman"/>
          <w:sz w:val="22"/>
          <w:szCs w:val="22"/>
        </w:rPr>
        <w:t xml:space="preserve">WHEREAS, Employee has been employed by Employer since February 19, 2024 as a </w:t>
      </w:r>
      <w:r>
        <w:rPr>
          <w:rFonts w:ascii="Times New Roman" w:cs="Times New Roman" w:eastAsia="Times New Roman" w:hAnsi="Times New Roman"/>
          <w:b/>
          <w:bCs/>
          <w:sz w:val="22"/>
          <w:szCs w:val="22"/>
        </w:rPr>
        <w:t xml:space="preserve">Customer Service Representative</w:t>
      </w:r>
      <w:r>
        <w:rPr>
          <w:rFonts w:ascii="Times New Roman" w:cs="Times New Roman" w:eastAsia="Times New Roman" w:hAnsi="Times New Roman"/>
          <w:sz w:val="22"/>
          <w:szCs w:val="22"/>
        </w:rPr>
        <w:t xml:space="preserve"> in the Customer Operations department;</w:t>
      </w:r>
    </w:p>
    <w:p>
      <w:pPr>
        <w:keepNext w:val="false"/>
        <w:keepLines w:val="false"/>
        <w:spacing w:after="200" w:line="320"/>
        <w:jc w:val="both"/>
      </w:pPr>
      <w:r>
        <w:rPr>
          <w:rFonts w:ascii="Times New Roman" w:cs="Times New Roman" w:eastAsia="Times New Roman" w:hAnsi="Times New Roman"/>
          <w:sz w:val="22"/>
          <w:szCs w:val="22"/>
        </w:rPr>
        <w:t xml:space="preserve">WHEREAS, Employee has requested, and Employer has approved, a leave of absence on the terms set forth below; and</w:t>
      </w:r>
    </w:p>
    <w:p>
      <w:pPr>
        <w:keepNext w:val="false"/>
        <w:keepLines w:val="false"/>
        <w:spacing w:after="200" w:line="320"/>
        <w:jc w:val="both"/>
      </w:pPr>
      <w:r>
        <w:rPr>
          <w:rFonts w:ascii="Times New Roman" w:cs="Times New Roman" w:eastAsia="Times New Roman" w:hAnsi="Times New Roman"/>
          <w:sz w:val="22"/>
          <w:szCs w:val="22"/>
        </w:rPr>
        <w:t xml:space="preserve">WHEREAS, the Parties wish to document the terms of the leave and the obligations of each Party before, during, and after the leave period;</w:t>
      </w:r>
    </w:p>
    <w:p>
      <w:pPr>
        <w:keepNext w:val="false"/>
        <w:keepLines w:val="false"/>
        <w:spacing w:after="200" w:line="320"/>
        <w:jc w:val="both"/>
      </w:pPr>
      <w:r>
        <w:rPr>
          <w:rFonts w:ascii="Times New Roman" w:cs="Times New Roman" w:eastAsia="Times New Roman" w:hAnsi="Times New Roman"/>
          <w:sz w:val="22"/>
          <w:szCs w:val="22"/>
        </w:rPr>
        <w:t xml:space="preserve">NOW, THEREFORE, in consideration of the mutual covenants and promises contained herein, and other good and valuable consideration, the receipt and sufficiency of which are acknowledged, the Parties agree as follows.</w:t>
      </w:r>
    </w:p>
    <w:p>
      <w:pPr>
        <w:keepNext/>
        <w:spacing w:after="120" w:before="300"/>
        <w:jc w:val="left"/>
      </w:pPr>
      <w:r>
        <w:rPr>
          <w:rFonts w:ascii="Times New Roman" w:cs="Times New Roman" w:eastAsia="Times New Roman" w:hAnsi="Times New Roman"/>
          <w:b/>
          <w:bCs/>
          <w:sz w:val="24"/>
          <w:szCs w:val="24"/>
        </w:rPr>
        <w:t xml:space="preserve">1. Leave Type and Reason</w:t>
      </w:r>
    </w:p>
    <w:p>
      <w:pPr>
        <w:keepNext w:val="false"/>
        <w:keepLines w:val="false"/>
        <w:spacing w:after="200" w:line="320"/>
        <w:jc w:val="both"/>
      </w:pPr>
      <w:r>
        <w:rPr>
          <w:rFonts w:ascii="Times New Roman" w:cs="Times New Roman" w:eastAsia="Times New Roman" w:hAnsi="Times New Roman"/>
          <w:b/>
          <w:bCs/>
          <w:sz w:val="22"/>
          <w:szCs w:val="22"/>
        </w:rPr>
        <w:t xml:space="preserve">Leave type:</w:t>
      </w:r>
      <w:r>
        <w:rPr>
          <w:rFonts w:ascii="Times New Roman" w:cs="Times New Roman" w:eastAsia="Times New Roman" w:hAnsi="Times New Roman"/>
          <w:sz w:val="22"/>
          <w:szCs w:val="22"/>
        </w:rPr>
        <w:t xml:space="preserve"> Domestic Violence / Safe Leave.</w:t>
      </w:r>
    </w:p>
    <w:p>
      <w:pPr>
        <w:keepNext w:val="false"/>
        <w:keepLines w:val="false"/>
        <w:spacing w:after="200" w:line="320"/>
        <w:jc w:val="both"/>
      </w:pPr>
      <w:r>
        <w:rPr>
          <w:rFonts w:ascii="Times New Roman" w:cs="Times New Roman" w:eastAsia="Times New Roman" w:hAnsi="Times New Roman"/>
          <w:b/>
          <w:bCs/>
          <w:sz w:val="22"/>
          <w:szCs w:val="22"/>
        </w:rPr>
        <w:t xml:space="preserve">Reason for leave:</w:t>
      </w:r>
      <w:r>
        <w:rPr>
          <w:rFonts w:ascii="Times New Roman" w:cs="Times New Roman" w:eastAsia="Times New Roman" w:hAnsi="Times New Roman"/>
          <w:sz w:val="22"/>
          <w:szCs w:val="22"/>
        </w:rPr>
        <w:t xml:space="preserve"> Safe leave to seek legal protections, relocate, and attend related proceedings. Confidential.</w:t>
      </w:r>
    </w:p>
    <w:p>
      <w:pPr>
        <w:keepNext w:val="false"/>
        <w:keepLines w:val="false"/>
        <w:spacing w:after="200" w:line="320"/>
        <w:jc w:val="both"/>
      </w:pPr>
      <w:r>
        <w:rPr>
          <w:rFonts w:ascii="Times New Roman" w:cs="Times New Roman" w:eastAsia="Times New Roman" w:hAnsi="Times New Roman"/>
          <w:sz w:val="22"/>
          <w:szCs w:val="22"/>
        </w:rPr>
        <w:t xml:space="preserve">Employer acknowledges that the reason for leave is documented in functional terms and that any specific medical or diagnostic information provided by Employee shall be stored separately from Employee's personnel file, as required by applicable law (29 C.F.R. §825.500(g); 29 C.F.R. §1630.14(c)). Consistent with the Genetic Information Nondiscrimination Act ("GINA"), 42 U.S.C. §2000ff et seq., and 29 C.F.R. §1635.8(b)(1)(i), Employer does not request and Employee shall not provide any genetic information (including family medical history) in connection with any certification required by this Agreement, except as specifically authorized by law.</w:t>
      </w:r>
    </w:p>
    <w:p>
      <w:pPr>
        <w:keepNext/>
        <w:spacing w:after="120" w:before="300"/>
        <w:jc w:val="left"/>
      </w:pPr>
      <w:r>
        <w:rPr>
          <w:rFonts w:ascii="Times New Roman" w:cs="Times New Roman" w:eastAsia="Times New Roman" w:hAnsi="Times New Roman"/>
          <w:b/>
          <w:bCs/>
          <w:sz w:val="24"/>
          <w:szCs w:val="24"/>
        </w:rPr>
        <w:t xml:space="preserve">2. Leave Dates</w:t>
      </w:r>
    </w:p>
    <w:p>
      <w:pPr>
        <w:keepNext w:val="false"/>
        <w:keepLines w:val="false"/>
        <w:spacing w:after="200" w:line="320"/>
        <w:jc w:val="left"/>
      </w:pP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May 11, 2026</w:t>
      </w:r>
      <w:r>
        <w:br/>
        <w:t xml:space="preserve"/>
      </w:r>
      <w:r>
        <w:rPr>
          <w:rFonts w:ascii="Times New Roman" w:cs="Times New Roman" w:eastAsia="Times New Roman" w:hAnsi="Times New Roman"/>
          <w:b/>
          <w:bCs/>
          <w:sz w:val="22"/>
          <w:szCs w:val="22"/>
        </w:rPr>
        <w:t xml:space="preserve">Anticipated return date:</w:t>
      </w:r>
      <w:r>
        <w:rPr>
          <w:rFonts w:ascii="Times New Roman" w:cs="Times New Roman" w:eastAsia="Times New Roman" w:hAnsi="Times New Roman"/>
          <w:sz w:val="22"/>
          <w:szCs w:val="22"/>
        </w:rPr>
        <w:t xml:space="preserve"> May 29, 2026</w:t>
      </w:r>
      <w:r>
        <w:br/>
        <w:t xml:space="preserve"/>
      </w:r>
      <w:r>
        <w:rPr>
          <w:rFonts w:ascii="Times New Roman" w:cs="Times New Roman" w:eastAsia="Times New Roman" w:hAnsi="Times New Roman"/>
          <w:b/>
          <w:bCs/>
          <w:sz w:val="22"/>
          <w:szCs w:val="22"/>
        </w:rPr>
        <w:t xml:space="preserve">Total duration:</w:t>
      </w:r>
      <w:r>
        <w:rPr>
          <w:rFonts w:ascii="Times New Roman" w:cs="Times New Roman" w:eastAsia="Times New Roman" w:hAnsi="Times New Roman"/>
          <w:sz w:val="22"/>
          <w:szCs w:val="22"/>
        </w:rPr>
        <w:t xml:space="preserve"> 3 weeks.</w:t>
      </w:r>
    </w:p>
    <w:p>
      <w:pPr>
        <w:keepNext/>
        <w:spacing w:after="120" w:before="300"/>
        <w:jc w:val="left"/>
      </w:pPr>
      <w:r>
        <w:rPr>
          <w:rFonts w:ascii="Times New Roman" w:cs="Times New Roman" w:eastAsia="Times New Roman" w:hAnsi="Times New Roman"/>
          <w:b/>
          <w:bCs/>
          <w:sz w:val="24"/>
          <w:szCs w:val="24"/>
        </w:rPr>
        <w:t xml:space="preserve">4. Domestic Violence Leave — Strict Confidentiality</w:t>
      </w:r>
    </w:p>
    <w:p>
      <w:pPr>
        <w:keepNext w:val="false"/>
        <w:keepLines w:val="false"/>
        <w:spacing w:after="200" w:line="320"/>
        <w:jc w:val="both"/>
      </w:pPr>
      <w:r>
        <w:rPr>
          <w:rFonts w:ascii="Times New Roman" w:cs="Times New Roman" w:eastAsia="Times New Roman" w:hAnsi="Times New Roman"/>
          <w:sz w:val="22"/>
          <w:szCs w:val="22"/>
        </w:rPr>
        <w:t xml:space="preserve">This leave is for Employee's status as a victim of domestic violence, sexual assault, stalking, or related conduct. Employer shall maintain strict confidentiality concerning the fact and reason for leave, and shall not disclose such information to co-workers, supervisors (except on a need-to-know basis for scheduling and safety), or third parties without Employee's prior written consent, except as required by law. Employee may satisfy any documentation requirement by providing any one of the following: a police report, a protective or restraining order, documentation from a victim services organization, a healthcare provider's statement, or Employee's sworn statement.</w:t>
      </w:r>
    </w:p>
    <w:p>
      <w:pPr>
        <w:keepNext/>
        <w:spacing w:after="120" w:before="300"/>
        <w:jc w:val="left"/>
      </w:pPr>
      <w:r>
        <w:rPr>
          <w:rFonts w:ascii="Times New Roman" w:cs="Times New Roman" w:eastAsia="Times New Roman" w:hAnsi="Times New Roman"/>
          <w:b/>
          <w:bCs/>
          <w:sz w:val="24"/>
          <w:szCs w:val="24"/>
        </w:rPr>
        <w:t xml:space="preserve">5. Pay and Benefits During Leave</w:t>
      </w:r>
    </w:p>
    <w:p>
      <w:pPr>
        <w:keepNext w:val="false"/>
        <w:keepLines w:val="false"/>
        <w:spacing w:after="200" w:line="320"/>
        <w:jc w:val="both"/>
      </w:pPr>
      <w:r>
        <w:rPr>
          <w:rFonts w:ascii="Times New Roman" w:cs="Times New Roman" w:eastAsia="Times New Roman" w:hAnsi="Times New Roman"/>
          <w:b/>
          <w:bCs/>
          <w:sz w:val="22"/>
          <w:szCs w:val="22"/>
        </w:rPr>
        <w:t xml:space="preserve">Pay status during leave:</w:t>
      </w:r>
      <w:r>
        <w:rPr>
          <w:rFonts w:ascii="Times New Roman" w:cs="Times New Roman" w:eastAsia="Times New Roman" w:hAnsi="Times New Roman"/>
          <w:sz w:val="22"/>
          <w:szCs w:val="22"/>
        </w:rPr>
        <w:t xml:space="preserve"> Leave is unpaid, but Employee's accrued PTO, vacation, or sick time shall run concurrently with the leave period.</w:t>
      </w:r>
    </w:p>
    <w:p>
      <w:pPr>
        <w:keepNext w:val="false"/>
        <w:keepLines w:val="false"/>
        <w:spacing w:after="200" w:line="320"/>
        <w:jc w:val="both"/>
      </w:pPr>
      <w:r>
        <w:rPr>
          <w:rFonts w:ascii="Times New Roman" w:cs="Times New Roman" w:eastAsia="Times New Roman" w:hAnsi="Times New Roman"/>
          <w:b/>
          <w:bCs/>
          <w:sz w:val="22"/>
          <w:szCs w:val="22"/>
        </w:rPr>
        <w:t xml:space="preserve">Concurrent substitution of paid leave:</w:t>
      </w:r>
      <w:r>
        <w:rPr>
          <w:rFonts w:ascii="Times New Roman" w:cs="Times New Roman" w:eastAsia="Times New Roman" w:hAnsi="Times New Roman"/>
          <w:sz w:val="22"/>
          <w:szCs w:val="22"/>
        </w:rPr>
        <w:t xml:space="preserve"> Employee's accrued paid leave (PTO, vacation, or sick time) shall run concurrently with this leave.</w:t>
      </w:r>
    </w:p>
    <w:p>
      <w:pPr>
        <w:keepNext w:val="false"/>
        <w:keepLines w:val="false"/>
        <w:spacing w:after="200" w:line="320"/>
        <w:jc w:val="both"/>
      </w:pPr>
      <w:r>
        <w:rPr>
          <w:rFonts w:ascii="Times New Roman" w:cs="Times New Roman" w:eastAsia="Times New Roman" w:hAnsi="Times New Roman"/>
          <w:b/>
          <w:bCs/>
          <w:sz w:val="22"/>
          <w:szCs w:val="22"/>
        </w:rPr>
        <w:t xml:space="preserve">Health benefits during leave:</w:t>
      </w:r>
      <w:r>
        <w:rPr>
          <w:rFonts w:ascii="Times New Roman" w:cs="Times New Roman" w:eastAsia="Times New Roman" w:hAnsi="Times New Roman"/>
          <w:sz w:val="22"/>
          <w:szCs w:val="22"/>
        </w:rPr>
        <w:t xml:space="preserve"> Employer will maintain Employee's group health, dental, and vision coverage during leave at the same cost-sharing terms as during active employment. Employee shall remain responsible for Employee's normal premium share of </w:t>
      </w:r>
      <w:r>
        <w:rPr>
          <w:rFonts w:ascii="Times New Roman" w:cs="Times New Roman" w:eastAsia="Times New Roman" w:hAnsi="Times New Roman"/>
          <w:b/>
          <w:bCs/>
          <w:sz w:val="22"/>
          <w:szCs w:val="22"/>
        </w:rPr>
        <w:t xml:space="preserve">$145.00</w:t>
      </w:r>
      <w:r>
        <w:rPr>
          <w:rFonts w:ascii="Times New Roman" w:cs="Times New Roman" w:eastAsia="Times New Roman" w:hAnsi="Times New Roman"/>
          <w:sz w:val="22"/>
          <w:szCs w:val="22"/>
        </w:rPr>
        <w:t xml:space="preserve"> per month, payable on the usual payroll cycle or by direct payment as Employer instructs.</w:t>
      </w:r>
    </w:p>
    <w:p>
      <w:pPr>
        <w:keepNext w:val="false"/>
        <w:keepLines w:val="false"/>
        <w:spacing w:after="200" w:line="320"/>
        <w:jc w:val="both"/>
      </w:pPr>
      <w:r>
        <w:rPr>
          <w:rFonts w:ascii="Times New Roman" w:cs="Times New Roman" w:eastAsia="Times New Roman" w:hAnsi="Times New Roman"/>
          <w:b/>
          <w:bCs/>
          <w:sz w:val="22"/>
          <w:szCs w:val="22"/>
        </w:rPr>
        <w:t xml:space="preserve">PTO and seniority accrual:</w:t>
      </w:r>
      <w:r>
        <w:rPr>
          <w:rFonts w:ascii="Times New Roman" w:cs="Times New Roman" w:eastAsia="Times New Roman" w:hAnsi="Times New Roman"/>
          <w:sz w:val="22"/>
          <w:szCs w:val="22"/>
        </w:rPr>
        <w:t xml:space="preserve"> Employee's PTO, vacation, and seniority accrual shall continue during leave on the same basis as active employment.</w:t>
      </w:r>
    </w:p>
    <w:p>
      <w:pPr>
        <w:keepNext/>
        <w:spacing w:after="120" w:before="300"/>
        <w:jc w:val="left"/>
      </w:pPr>
      <w:r>
        <w:rPr>
          <w:rFonts w:ascii="Times New Roman" w:cs="Times New Roman" w:eastAsia="Times New Roman" w:hAnsi="Times New Roman"/>
          <w:b/>
          <w:bCs/>
          <w:sz w:val="24"/>
          <w:szCs w:val="24"/>
        </w:rPr>
        <w:t xml:space="preserve">6. Job Protection and Restoration</w:t>
      </w:r>
    </w:p>
    <w:p>
      <w:pPr>
        <w:keepNext w:val="false"/>
        <w:keepLines w:val="false"/>
        <w:spacing w:after="200" w:line="320"/>
        <w:jc w:val="both"/>
      </w:pPr>
      <w:r>
        <w:rPr>
          <w:rFonts w:ascii="Times New Roman" w:cs="Times New Roman" w:eastAsia="Times New Roman" w:hAnsi="Times New Roman"/>
          <w:b/>
          <w:bCs/>
          <w:sz w:val="22"/>
          <w:szCs w:val="22"/>
        </w:rPr>
        <w:t xml:space="preserve">Restoration:</w:t>
      </w:r>
      <w:r>
        <w:rPr>
          <w:rFonts w:ascii="Times New Roman" w:cs="Times New Roman" w:eastAsia="Times New Roman" w:hAnsi="Times New Roman"/>
          <w:sz w:val="22"/>
          <w:szCs w:val="22"/>
        </w:rPr>
        <w:t xml:space="preserve"> Upon timely return, Employer shall restore Employee to the same position held before leave, with the same pay, benefits, and terms.</w:t>
      </w:r>
    </w:p>
    <w:p>
      <w:pPr>
        <w:keepNext/>
        <w:spacing w:after="120" w:before="300"/>
        <w:jc w:val="left"/>
      </w:pPr>
      <w:r>
        <w:rPr>
          <w:rFonts w:ascii="Times New Roman" w:cs="Times New Roman" w:eastAsia="Times New Roman" w:hAnsi="Times New Roman"/>
          <w:b/>
          <w:bCs/>
          <w:sz w:val="24"/>
          <w:szCs w:val="24"/>
        </w:rPr>
        <w:t xml:space="preserve">7. Employee Responsibilities During Leave</w:t>
      </w:r>
    </w:p>
    <w:p>
      <w:pPr>
        <w:keepNext w:val="false"/>
        <w:keepLines w:val="false"/>
        <w:spacing w:after="200" w:line="320"/>
        <w:jc w:val="both"/>
      </w:pPr>
      <w:r>
        <w:rPr>
          <w:rFonts w:ascii="Times New Roman" w:cs="Times New Roman" w:eastAsia="Times New Roman" w:hAnsi="Times New Roman"/>
          <w:b/>
          <w:bCs/>
          <w:sz w:val="22"/>
          <w:szCs w:val="22"/>
        </w:rPr>
        <w:t xml:space="preserve">Status reporting:</w:t>
      </w:r>
      <w:r>
        <w:rPr>
          <w:rFonts w:ascii="Times New Roman" w:cs="Times New Roman" w:eastAsia="Times New Roman" w:hAnsi="Times New Roman"/>
          <w:sz w:val="22"/>
          <w:szCs w:val="22"/>
        </w:rPr>
        <w:t xml:space="preserve"> Employee shall provide status updates to Employer only upon Employer's reasonable request or when Employee's anticipated return date changes. Status updates need not include specific medical or diagnostic information and may be limited to confirmation of Employee's anticipated return date and general continuing fitness for leave.</w:t>
      </w:r>
    </w:p>
    <w:p>
      <w:pPr>
        <w:keepNext w:val="false"/>
        <w:keepLines w:val="false"/>
        <w:spacing w:after="200" w:line="320"/>
        <w:jc w:val="both"/>
      </w:pPr>
      <w:r>
        <w:rPr>
          <w:rFonts w:ascii="Times New Roman" w:cs="Times New Roman" w:eastAsia="Times New Roman" w:hAnsi="Times New Roman"/>
          <w:b/>
          <w:bCs/>
          <w:sz w:val="22"/>
          <w:szCs w:val="22"/>
        </w:rPr>
        <w:t xml:space="preserve">Notification of changes:</w:t>
      </w:r>
      <w:r>
        <w:rPr>
          <w:rFonts w:ascii="Times New Roman" w:cs="Times New Roman" w:eastAsia="Times New Roman" w:hAnsi="Times New Roman"/>
          <w:sz w:val="22"/>
          <w:szCs w:val="22"/>
        </w:rPr>
        <w:t xml:space="preserve"> Employee shall promptly notify Employer of any change in anticipated return date.</w:t>
      </w:r>
    </w:p>
    <w:p>
      <w:pPr>
        <w:keepNext w:val="false"/>
        <w:keepLines w:val="false"/>
        <w:spacing w:after="200" w:line="320"/>
        <w:jc w:val="both"/>
      </w:pPr>
      <w:r>
        <w:rPr>
          <w:rFonts w:ascii="Times New Roman" w:cs="Times New Roman" w:eastAsia="Times New Roman" w:hAnsi="Times New Roman"/>
          <w:b/>
          <w:bCs/>
          <w:sz w:val="22"/>
          <w:szCs w:val="22"/>
        </w:rPr>
        <w:t xml:space="preserve">Company property:</w:t>
      </w:r>
      <w:r>
        <w:rPr>
          <w:rFonts w:ascii="Times New Roman" w:cs="Times New Roman" w:eastAsia="Times New Roman" w:hAnsi="Times New Roman"/>
          <w:sz w:val="22"/>
          <w:szCs w:val="22"/>
        </w:rPr>
        <w:t xml:space="preserve"> Employee may retain Employer-issued equipment, credentials, and property during leave, subject to the continuing obligation to safeguard such property and to return it immediately upon Employer's demand or if leave converts to separation.</w:t>
      </w:r>
    </w:p>
    <w:p>
      <w:pPr>
        <w:keepNext/>
        <w:keepLines/>
        <w:spacing w:after="200" w:line="320"/>
        <w:jc w:val="left"/>
      </w:pPr>
      <w:r>
        <w:rPr>
          <w:rFonts w:ascii="Times New Roman" w:cs="Times New Roman" w:eastAsia="Times New Roman" w:hAnsi="Times New Roman"/>
          <w:b/>
          <w:bCs/>
          <w:sz w:val="22"/>
          <w:szCs w:val="22"/>
        </w:rPr>
        <w:t xml:space="preserve">7.3 Confidentiality</w:t>
      </w:r>
    </w:p>
    <w:p>
      <w:pPr>
        <w:keepNext w:val="false"/>
        <w:keepLines w:val="false"/>
        <w:spacing w:after="200" w:line="320"/>
        <w:jc w:val="both"/>
      </w:pPr>
      <w:r>
        <w:rPr>
          <w:rFonts w:ascii="Times New Roman" w:cs="Times New Roman" w:eastAsia="Times New Roman" w:hAnsi="Times New Roman"/>
          <w:sz w:val="22"/>
          <w:szCs w:val="22"/>
        </w:rPr>
        <w:t xml:space="preserve">Employee's confidentiality, non-disclosure, and non-solicitation obligations under any written agreement between the Parties or Employer's code of conduct remain in full force and effect during leave.</w:t>
      </w:r>
    </w:p>
    <w:p>
      <w:pPr>
        <w:keepNext/>
        <w:spacing w:after="120" w:before="300"/>
        <w:jc w:val="left"/>
      </w:pPr>
      <w:r>
        <w:rPr>
          <w:rFonts w:ascii="Times New Roman" w:cs="Times New Roman" w:eastAsia="Times New Roman" w:hAnsi="Times New Roman"/>
          <w:b/>
          <w:bCs/>
          <w:sz w:val="24"/>
          <w:szCs w:val="24"/>
        </w:rPr>
        <w:t xml:space="preserve">8. Leave Extension Procedure</w:t>
      </w:r>
    </w:p>
    <w:p>
      <w:pPr>
        <w:keepNext w:val="false"/>
        <w:keepLines w:val="false"/>
        <w:spacing w:after="200" w:line="320"/>
        <w:jc w:val="both"/>
      </w:pPr>
      <w:r>
        <w:rPr>
          <w:rFonts w:ascii="Times New Roman" w:cs="Times New Roman" w:eastAsia="Times New Roman" w:hAnsi="Times New Roman"/>
          <w:sz w:val="22"/>
          <w:szCs w:val="22"/>
        </w:rPr>
        <w:t xml:space="preserve">If Employee requires additional time beyond the anticipated return date, Employee shall submit a written extension request to Employer at least </w:t>
      </w:r>
      <w:r>
        <w:rPr>
          <w:rFonts w:ascii="Times New Roman" w:cs="Times New Roman" w:eastAsia="Times New Roman" w:hAnsi="Times New Roman"/>
          <w:b/>
          <w:bCs/>
          <w:sz w:val="22"/>
          <w:szCs w:val="22"/>
        </w:rPr>
        <w:t xml:space="preserve">3 business days</w:t>
      </w:r>
      <w:r>
        <w:rPr>
          <w:rFonts w:ascii="Times New Roman" w:cs="Times New Roman" w:eastAsia="Times New Roman" w:hAnsi="Times New Roman"/>
          <w:sz w:val="22"/>
          <w:szCs w:val="22"/>
        </w:rPr>
        <w:t xml:space="preserve"> before the scheduled return date. The request shall state the reason for the extension, the anticipated new return date, and (for medical leave) shall be accompanied by updated healthcare-provider certification. Extensions are at Employer's reasonable discretion and are subject to business necessity.</w:t>
      </w:r>
    </w:p>
    <w:p>
      <w:pPr>
        <w:keepNext/>
        <w:spacing w:after="120" w:before="300"/>
        <w:jc w:val="left"/>
      </w:pPr>
      <w:r>
        <w:rPr>
          <w:rFonts w:ascii="Times New Roman" w:cs="Times New Roman" w:eastAsia="Times New Roman" w:hAnsi="Times New Roman"/>
          <w:b/>
          <w:bCs/>
          <w:sz w:val="24"/>
          <w:szCs w:val="24"/>
        </w:rPr>
        <w:t xml:space="preserve">9. Return to Work</w:t>
      </w:r>
    </w:p>
    <w:p>
      <w:pPr>
        <w:keepNext w:val="false"/>
        <w:keepLines w:val="false"/>
        <w:spacing w:after="200" w:line="320"/>
        <w:jc w:val="both"/>
      </w:pPr>
      <w:r>
        <w:rPr>
          <w:rFonts w:ascii="Times New Roman" w:cs="Times New Roman" w:eastAsia="Times New Roman" w:hAnsi="Times New Roman"/>
          <w:b/>
          <w:bCs/>
          <w:sz w:val="22"/>
          <w:szCs w:val="22"/>
        </w:rPr>
        <w:t xml:space="preserve">Advance notice:</w:t>
      </w:r>
      <w:r>
        <w:rPr>
          <w:rFonts w:ascii="Times New Roman" w:cs="Times New Roman" w:eastAsia="Times New Roman" w:hAnsi="Times New Roman"/>
          <w:sz w:val="22"/>
          <w:szCs w:val="22"/>
        </w:rPr>
        <w:t xml:space="preserve"> Employee shall provide Employer with at least </w:t>
      </w:r>
      <w:r>
        <w:rPr>
          <w:rFonts w:ascii="Times New Roman" w:cs="Times New Roman" w:eastAsia="Times New Roman" w:hAnsi="Times New Roman"/>
          <w:b/>
          <w:bCs/>
          <w:sz w:val="22"/>
          <w:szCs w:val="22"/>
        </w:rPr>
        <w:t xml:space="preserve">2 business days</w:t>
      </w:r>
      <w:r>
        <w:rPr>
          <w:rFonts w:ascii="Times New Roman" w:cs="Times New Roman" w:eastAsia="Times New Roman" w:hAnsi="Times New Roman"/>
          <w:sz w:val="22"/>
          <w:szCs w:val="22"/>
        </w:rPr>
        <w:t xml:space="preserve">' advance notice of return (or, for foreseeable return from planned medical treatment, at least 30 days' notice if practicable, per 29 C.F.R. §825.311).</w:t>
      </w:r>
    </w:p>
    <w:p>
      <w:pPr>
        <w:keepNext w:val="false"/>
        <w:keepLines w:val="false"/>
        <w:spacing w:after="200" w:line="320"/>
        <w:jc w:val="both"/>
      </w:pPr>
      <w:r>
        <w:rPr>
          <w:rFonts w:ascii="Times New Roman" w:cs="Times New Roman" w:eastAsia="Times New Roman" w:hAnsi="Times New Roman"/>
          <w:b/>
          <w:bCs/>
          <w:sz w:val="22"/>
          <w:szCs w:val="22"/>
        </w:rPr>
        <w:t xml:space="preserve">Reinstatement:</w:t>
      </w:r>
      <w:r>
        <w:rPr>
          <w:rFonts w:ascii="Times New Roman" w:cs="Times New Roman" w:eastAsia="Times New Roman" w:hAnsi="Times New Roman"/>
          <w:sz w:val="22"/>
          <w:szCs w:val="22"/>
        </w:rPr>
        <w:t xml:space="preserve"> Upon Employee's timely return and satisfaction of any fitness-for-duty requirement, Employee's pre-leave schedule, work location, and reporting structure shall be restored in accordance with Section 6 above.</w:t>
      </w:r>
    </w:p>
    <w:p>
      <w:pPr>
        <w:keepNext/>
        <w:spacing w:after="120" w:before="300"/>
        <w:jc w:val="left"/>
      </w:pPr>
      <w:r>
        <w:rPr>
          <w:rFonts w:ascii="Times New Roman" w:cs="Times New Roman" w:eastAsia="Times New Roman" w:hAnsi="Times New Roman"/>
          <w:b/>
          <w:bCs/>
          <w:sz w:val="24"/>
          <w:szCs w:val="24"/>
        </w:rPr>
        <w:t xml:space="preserve">10. Termination / Conversion to Separation</w:t>
      </w:r>
    </w:p>
    <w:p>
      <w:pPr>
        <w:keepNext w:val="false"/>
        <w:keepLines w:val="false"/>
        <w:spacing w:after="200" w:line="320"/>
        <w:jc w:val="both"/>
      </w:pPr>
      <w:r>
        <w:rPr>
          <w:rFonts w:ascii="Times New Roman" w:cs="Times New Roman" w:eastAsia="Times New Roman" w:hAnsi="Times New Roman"/>
          <w:sz w:val="22"/>
          <w:szCs w:val="22"/>
        </w:rPr>
        <w:t xml:space="preserve">The leave shall automatically convert to a voluntary resignation and termination of employment upon the occurrence of any of the following, subject to any applicable statutory protection: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Employee's failure to return to work on the agreed return date (as extended under Section 8) without an approved extension;</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Employee's failure to provide required medical or fitness-for-duty certification within the timeframes specified above;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Employee's acceptance of other employment during leave in material violation of this Agreement;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Employee's provision of false or materially misleading information to obtain or extend leave; or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Elimination of Employee's position in a bona fide reduction in force that would have affected Employee regardless of leave, documented in writing.</w:t>
      </w:r>
    </w:p>
    <w:p>
      <w:pPr>
        <w:keepNext w:val="false"/>
        <w:keepLines w:val="false"/>
        <w:spacing w:after="200" w:line="320"/>
        <w:jc w:val="both"/>
      </w:pPr>
      <w:r>
        <w:rPr>
          <w:rFonts w:ascii="Times New Roman" w:cs="Times New Roman" w:eastAsia="Times New Roman" w:hAnsi="Times New Roman"/>
          <w:b/>
          <w:bCs/>
          <w:sz w:val="22"/>
          <w:szCs w:val="22"/>
        </w:rPr>
        <w:t xml:space="preserve">FMLA protection.</w:t>
      </w:r>
      <w:r>
        <w:rPr>
          <w:rFonts w:ascii="Times New Roman" w:cs="Times New Roman" w:eastAsia="Times New Roman" w:hAnsi="Times New Roman"/>
          <w:sz w:val="22"/>
          <w:szCs w:val="22"/>
        </w:rPr>
        <w:t xml:space="preserve"> Nothing in this Section 10 permits Employer to count FMLA-protected absences against Employee in any termination decision. Any separation during or following FMLA leave is subject to heightened scrutiny under 29 U.S.C. §2615 and the interference and retaliation doctrines.</w:t>
      </w:r>
    </w:p>
    <w:p>
      <w:pPr>
        <w:keepNext/>
        <w:spacing w:after="120" w:before="300"/>
        <w:jc w:val="left"/>
      </w:pPr>
      <w:r>
        <w:rPr>
          <w:rFonts w:ascii="Times New Roman" w:cs="Times New Roman" w:eastAsia="Times New Roman" w:hAnsi="Times New Roman"/>
          <w:b/>
          <w:bCs/>
          <w:sz w:val="24"/>
          <w:szCs w:val="24"/>
        </w:rPr>
        <w:t xml:space="preserve">12. State-Specific Provisions</w:t>
      </w:r>
    </w:p>
    <w:p>
      <w:pPr>
        <w:keepNext w:val="false"/>
        <w:keepLines w:val="false"/>
        <w:spacing w:after="200" w:line="320"/>
        <w:jc w:val="both"/>
      </w:pPr>
      <w:r>
        <w:rPr>
          <w:rFonts w:ascii="Times New Roman" w:cs="Times New Roman" w:eastAsia="Times New Roman" w:hAnsi="Times New Roman"/>
          <w:b/>
          <w:bCs/>
          <w:sz w:val="22"/>
          <w:szCs w:val="22"/>
        </w:rPr>
        <w:t xml:space="preserve">Illinois Paid Leave for All Workers Act (820 ILCS 192/1).</w:t>
      </w:r>
      <w:r>
        <w:rPr>
          <w:rFonts w:ascii="Times New Roman" w:cs="Times New Roman" w:eastAsia="Times New Roman" w:hAnsi="Times New Roman"/>
          <w:sz w:val="22"/>
          <w:szCs w:val="22"/>
        </w:rPr>
        <w:t xml:space="preserve"> Employee accrues up to 40 hours of paid leave per year for any reason, effective January 1, 2024. This entitlement runs concurrently with, and does not extend, the leave documented herein.</w:t>
      </w:r>
    </w:p>
    <w:p>
      <w:pPr>
        <w:keepNext w:val="false"/>
        <w:keepLines w:val="false"/>
        <w:spacing w:after="200" w:line="320"/>
        <w:jc w:val="both"/>
      </w:pPr>
      <w:r>
        <w:rPr>
          <w:rFonts w:ascii="Times New Roman" w:cs="Times New Roman" w:eastAsia="Times New Roman" w:hAnsi="Times New Roman"/>
          <w:b/>
          <w:bCs/>
          <w:sz w:val="22"/>
          <w:szCs w:val="22"/>
        </w:rPr>
        <w:t xml:space="preserve">Illinois VESSA (820 ILCS 180).</w:t>
      </w:r>
      <w:r>
        <w:rPr>
          <w:rFonts w:ascii="Times New Roman" w:cs="Times New Roman" w:eastAsia="Times New Roman" w:hAnsi="Times New Roman"/>
          <w:sz w:val="22"/>
          <w:szCs w:val="22"/>
        </w:rPr>
        <w:t xml:space="preserve"> Employee is entitled to up to 12 weeks of leave for reasons relating to domestic or sexual violence, subject to employer-size thresholds. Employer shall maintain strict confidentiality of the leave reason.</w:t>
      </w:r>
    </w:p>
    <w:p>
      <w:pPr>
        <w:keepNext/>
        <w:spacing w:after="120" w:before="300"/>
        <w:jc w:val="left"/>
      </w:pPr>
      <w:r>
        <w:rPr>
          <w:rFonts w:ascii="Times New Roman" w:cs="Times New Roman" w:eastAsia="Times New Roman" w:hAnsi="Times New Roman"/>
          <w:b/>
          <w:bCs/>
          <w:sz w:val="24"/>
          <w:szCs w:val="24"/>
        </w:rPr>
        <w:t xml:space="preserve">13. Anti-Retaliation</w:t>
      </w:r>
    </w:p>
    <w:p>
      <w:pPr>
        <w:keepNext w:val="false"/>
        <w:keepLines w:val="false"/>
        <w:spacing w:after="200" w:line="320"/>
        <w:jc w:val="both"/>
      </w:pPr>
      <w:r>
        <w:rPr>
          <w:rFonts w:ascii="Times New Roman" w:cs="Times New Roman" w:eastAsia="Times New Roman" w:hAnsi="Times New Roman"/>
          <w:sz w:val="22"/>
          <w:szCs w:val="22"/>
        </w:rPr>
        <w:t xml:space="preserve">Employer shall not discharge, discipline, demote, or otherwise retaliate against Employee for exercising any right under this Agreement, the FMLA, the ADA, the PWFA, USERRA, or any applicable state or local leave law. Employee's exercise of leave rights shall not be used as a factor in any employment decision. Nothing in this Agreement prohibits Employee from filing a charge with, or participating in any proceeding before, the EEOC, the U.S. Department of Labor, a state fair-employment agency, or any other government authority.</w:t>
      </w:r>
    </w:p>
    <w:p>
      <w:pPr>
        <w:keepNext/>
        <w:spacing w:after="120" w:before="300"/>
        <w:jc w:val="left"/>
      </w:pPr>
      <w:r>
        <w:rPr>
          <w:rFonts w:ascii="Times New Roman" w:cs="Times New Roman" w:eastAsia="Times New Roman" w:hAnsi="Times New Roman"/>
          <w:b/>
          <w:bCs/>
          <w:sz w:val="24"/>
          <w:szCs w:val="24"/>
        </w:rPr>
        <w:t xml:space="preserve">14. Whistleblower and Protected Activity</w:t>
      </w:r>
    </w:p>
    <w:p>
      <w:pPr>
        <w:keepNext w:val="false"/>
        <w:keepLines w:val="false"/>
        <w:spacing w:after="200" w:line="320"/>
        <w:jc w:val="both"/>
      </w:pPr>
      <w:r>
        <w:rPr>
          <w:rFonts w:ascii="Times New Roman" w:cs="Times New Roman" w:eastAsia="Times New Roman" w:hAnsi="Times New Roman"/>
          <w:sz w:val="22"/>
          <w:szCs w:val="22"/>
        </w:rPr>
        <w:t xml:space="preserve">Nothing in this Agreement prohibits Employee from reporting suspected violations of law to any government agency, or from participating in government investigations or proceedings. Nothing herein waives any right that cannot be waived by private agreement, including rights under the Defend Trade Secrets Act, 18 U.S.C. §1833(b) (immunity for certain confidential disclosures of trade secrets).</w:t>
      </w:r>
    </w:p>
    <w:p>
      <w:pPr>
        <w:keepNext/>
        <w:spacing w:after="120" w:before="300"/>
        <w:jc w:val="left"/>
      </w:pPr>
      <w:r>
        <w:rPr>
          <w:rFonts w:ascii="Times New Roman" w:cs="Times New Roman" w:eastAsia="Times New Roman" w:hAnsi="Times New Roman"/>
          <w:b/>
          <w:bCs/>
          <w:sz w:val="24"/>
          <w:szCs w:val="24"/>
        </w:rPr>
        <w:t xml:space="preserve">16. Misrepresentation</w:t>
      </w:r>
    </w:p>
    <w:p>
      <w:pPr>
        <w:keepNext w:val="false"/>
        <w:keepLines w:val="false"/>
        <w:spacing w:after="200" w:line="320"/>
        <w:jc w:val="both"/>
      </w:pPr>
      <w:r>
        <w:rPr>
          <w:rFonts w:ascii="Times New Roman" w:cs="Times New Roman" w:eastAsia="Times New Roman" w:hAnsi="Times New Roman"/>
          <w:sz w:val="22"/>
          <w:szCs w:val="22"/>
        </w:rPr>
        <w:t xml:space="preserve">Employee represents that all information provided in support of this leave request is true and complete. Material misrepresentation in obtaining leave or in any required certification may result in denial of leave, termination of employment, and other remedies available at law (see </w:t>
      </w:r>
      <w:r>
        <w:rPr>
          <w:rFonts w:ascii="Times New Roman" w:cs="Times New Roman" w:eastAsia="Times New Roman" w:hAnsi="Times New Roman"/>
          <w:i/>
          <w:iCs/>
          <w:sz w:val="22"/>
          <w:szCs w:val="22"/>
        </w:rPr>
        <w:t xml:space="preserve">Vail v. Raybestos Products Co.</w:t>
      </w:r>
      <w:r>
        <w:rPr>
          <w:rFonts w:ascii="Times New Roman" w:cs="Times New Roman" w:eastAsia="Times New Roman" w:hAnsi="Times New Roman"/>
          <w:sz w:val="22"/>
          <w:szCs w:val="22"/>
        </w:rPr>
        <w:t xml:space="preserve">, 533 F.3d 904 (7th Cir. 2008)).</w:t>
      </w:r>
    </w:p>
    <w:p>
      <w:pPr>
        <w:keepNext/>
        <w:spacing w:after="120" w:before="300"/>
        <w:jc w:val="left"/>
      </w:pPr>
      <w:r>
        <w:rPr>
          <w:rFonts w:ascii="Times New Roman" w:cs="Times New Roman" w:eastAsia="Times New Roman" w:hAnsi="Times New Roman"/>
          <w:b/>
          <w:bCs/>
          <w:sz w:val="24"/>
          <w:szCs w:val="24"/>
        </w:rPr>
        <w:t xml:space="preserve">17.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w:t>
      </w:r>
      <w:r>
        <w:rPr>
          <w:rFonts w:ascii="Times New Roman" w:cs="Times New Roman" w:eastAsia="Times New Roman" w:hAnsi="Times New Roman"/>
          <w:sz w:val="22"/>
          <w:szCs w:val="22"/>
        </w:rPr>
        <w:t xml:space="preserve"> This Agreement is governed by the laws of the State of IL, without regard to conflict-of-laws principles, and by applicable federal law.</w:t>
      </w:r>
    </w:p>
    <w:p>
      <w:pPr>
        <w:keepNext w:val="false"/>
        <w:keepLines w:val="false"/>
        <w:spacing w:after="200" w:line="320"/>
        <w:jc w:val="both"/>
      </w:pPr>
      <w:r>
        <w:rPr>
          <w:rFonts w:ascii="Times New Roman" w:cs="Times New Roman" w:eastAsia="Times New Roman" w:hAnsi="Times New Roman"/>
          <w:b/>
          <w:bCs/>
          <w:sz w:val="22"/>
          <w:szCs w:val="22"/>
        </w:rPr>
        <w:t xml:space="preserve">Venue.</w:t>
      </w:r>
      <w:r>
        <w:rPr>
          <w:rFonts w:ascii="Times New Roman" w:cs="Times New Roman" w:eastAsia="Times New Roman" w:hAnsi="Times New Roman"/>
          <w:sz w:val="22"/>
          <w:szCs w:val="22"/>
        </w:rPr>
        <w:t xml:space="preserve"> Any action arising out of this Agreement shall be brought in a court of competent jurisdiction located in Boston, IL, except to the extent a federal statute provides exclusive federal jurisdiction.</w:t>
      </w:r>
    </w:p>
    <w:p>
      <w:pPr>
        <w:keepNext w:val="false"/>
        <w:keepLines w:val="false"/>
        <w:spacing w:after="200" w:line="320"/>
        <w:jc w:val="both"/>
      </w:pPr>
      <w:r>
        <w:rPr>
          <w:rFonts w:ascii="Times New Roman" w:cs="Times New Roman" w:eastAsia="Times New Roman" w:hAnsi="Times New Roman"/>
          <w:b/>
          <w:bCs/>
          <w:sz w:val="22"/>
          <w:szCs w:val="22"/>
        </w:rPr>
        <w:t xml:space="preserve">Entire Agreement.</w:t>
      </w:r>
      <w:r>
        <w:rPr>
          <w:rFonts w:ascii="Times New Roman" w:cs="Times New Roman" w:eastAsia="Times New Roman" w:hAnsi="Times New Roman"/>
          <w:sz w:val="22"/>
          <w:szCs w:val="22"/>
        </w:rPr>
        <w:t xml:space="preserve"> This Agreement, together with any written medical certifications, DOL notices, and Employer policies referenced herein, constitutes the entire agreement of the Parties concerning this leave and supersedes any prior or contemporaneous oral or written understandings on its subject matter.</w:t>
      </w:r>
    </w:p>
    <w:p>
      <w:pPr>
        <w:keepNext w:val="false"/>
        <w:keepLines w:val="false"/>
        <w:spacing w:after="200" w:line="320"/>
        <w:jc w:val="both"/>
      </w:pPr>
      <w:r>
        <w:rPr>
          <w:rFonts w:ascii="Times New Roman" w:cs="Times New Roman" w:eastAsia="Times New Roman" w:hAnsi="Times New Roman"/>
          <w:b/>
          <w:bCs/>
          <w:sz w:val="22"/>
          <w:szCs w:val="22"/>
        </w:rPr>
        <w:t xml:space="preserve">Amendment.</w:t>
      </w:r>
      <w:r>
        <w:rPr>
          <w:rFonts w:ascii="Times New Roman" w:cs="Times New Roman" w:eastAsia="Times New Roman" w:hAnsi="Times New Roman"/>
          <w:sz w:val="22"/>
          <w:szCs w:val="22"/>
        </w:rPr>
        <w:t xml:space="preserve"> This Agreement may be amended only by a writing signed by both Parties.</w:t>
      </w:r>
    </w:p>
    <w:p>
      <w:pPr>
        <w:keepNext w:val="false"/>
        <w:keepLines w:val="false"/>
        <w:spacing w:after="200" w:line="320"/>
        <w:jc w:val="both"/>
      </w:pPr>
      <w:r>
        <w:rPr>
          <w:rFonts w:ascii="Times New Roman" w:cs="Times New Roman" w:eastAsia="Times New Roman" w:hAnsi="Times New Roman"/>
          <w:b/>
          <w:bCs/>
          <w:sz w:val="22"/>
          <w:szCs w:val="22"/>
        </w:rPr>
        <w:t xml:space="preserve">Severability.</w:t>
      </w:r>
      <w:r>
        <w:rPr>
          <w:rFonts w:ascii="Times New Roman" w:cs="Times New Roman" w:eastAsia="Times New Roman" w:hAnsi="Times New Roman"/>
          <w:sz w:val="22"/>
          <w:szCs w:val="22"/>
        </w:rPr>
        <w:t xml:space="preserve"> If any provision is held invalid or unenforceable, the remainder shall remain in full force, and the invalid provision shall be modified to the minimum extent necessary to be enforceable.</w:t>
      </w:r>
    </w:p>
    <w:p>
      <w:pPr>
        <w:keepNext w:val="false"/>
        <w:keepLines w:val="false"/>
        <w:spacing w:after="200" w:line="320"/>
        <w:jc w:val="both"/>
      </w:pPr>
      <w:r>
        <w:rPr>
          <w:rFonts w:ascii="Times New Roman" w:cs="Times New Roman" w:eastAsia="Times New Roman" w:hAnsi="Times New Roman"/>
          <w:b/>
          <w:bCs/>
          <w:sz w:val="22"/>
          <w:szCs w:val="22"/>
        </w:rPr>
        <w:t xml:space="preserve">Counterparts; Electronic Signatures.</w:t>
      </w:r>
      <w:r>
        <w:rPr>
          <w:rFonts w:ascii="Times New Roman" w:cs="Times New Roman" w:eastAsia="Times New Roman" w:hAnsi="Times New Roman"/>
          <w:sz w:val="22"/>
          <w:szCs w:val="22"/>
        </w:rPr>
        <w:t xml:space="preserve"> This Agreement may be executed in counterparts. Electronic signatures are valid under the federal ESIGN Act (15 U.S.C. §7001) and applicable state law.</w:t>
      </w:r>
    </w:p>
    <w:p>
      <w:pPr>
        <w:keepNext w:val="false"/>
        <w:keepLines w:val="false"/>
        <w:spacing w:after="200" w:line="320"/>
        <w:jc w:val="both"/>
      </w:pPr>
      <w:r>
        <w:rPr>
          <w:rFonts w:ascii="Times New Roman" w:cs="Times New Roman" w:eastAsia="Times New Roman" w:hAnsi="Times New Roman"/>
          <w:b/>
          <w:bCs/>
          <w:sz w:val="22"/>
          <w:szCs w:val="22"/>
        </w:rPr>
        <w:t xml:space="preserve">Notices.</w:t>
      </w:r>
      <w:r>
        <w:rPr>
          <w:rFonts w:ascii="Times New Roman" w:cs="Times New Roman" w:eastAsia="Times New Roman" w:hAnsi="Times New Roman"/>
          <w:sz w:val="22"/>
          <w:szCs w:val="22"/>
        </w:rPr>
        <w:t xml:space="preserve"> Notices shall be in writing and delivered to the addresses in the preamble by hand, overnight courier, certified mail, or email with acknowledgment.</w:t>
      </w:r>
    </w:p>
    <w:p>
      <w:pPr>
        <w:keepNext w:val="false"/>
        <w:keepLines w:val="false"/>
        <w:spacing w:after="200" w:line="320"/>
        <w:jc w:val="both"/>
      </w:pPr>
      <w:r>
        <w:rPr>
          <w:rFonts w:ascii="Times New Roman" w:cs="Times New Roman" w:eastAsia="Times New Roman" w:hAnsi="Times New Roman"/>
          <w:b/>
          <w:bCs/>
          <w:sz w:val="22"/>
          <w:szCs w:val="22"/>
        </w:rPr>
        <w:t xml:space="preserve">No Waiver of Statutory Rights.</w:t>
      </w:r>
      <w:r>
        <w:rPr>
          <w:rFonts w:ascii="Times New Roman" w:cs="Times New Roman" w:eastAsia="Times New Roman" w:hAnsi="Times New Roman"/>
          <w:sz w:val="22"/>
          <w:szCs w:val="22"/>
        </w:rPr>
        <w:t xml:space="preserve"> Nothing in this Agreement waives, diminishes, or modifies any right Employee has under the FMLA, the ADA, the PWFA, USERRA, Title VII, the PUMP Act, or any applicable state or local leave, disability, civil-rights, or wage-and-hour law. To the extent any provision herein conflicts with a non-waivable statutory right, the statutory right controls.</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The Parties have executed this Leave of Absence Agreement as of the Effective Date.</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i/>
          <w:iCs/>
          <w:sz w:val="22"/>
          <w:szCs w:val="22"/>
        </w:rPr>
        <w:t xml:space="preserve">By: Olivia Bennett, HR Business Partner</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Domestic Violence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Leave of Absence Agreement</dc:title>
  <dc:creator>Document.com</dc:creator>
  <dc:description>Document.com render • token:SAMPLE</dc:description>
  <cp:lastModifiedBy>Un-named</cp:lastModifiedBy>
  <cp:revision>1</cp:revision>
  <dcterms:created xsi:type="dcterms:W3CDTF">2026-11-03T16:40:53.628Z</dcterms:created>
  <dcterms:modified xsi:type="dcterms:W3CDTF">2026-11-03T16:40:53.628Z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2026-11-03T16:40:53.636Z</vt:lpwstr>
  </property>
</Properties>
</file>