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val="false"/>
        <w:spacing w:after="200" w:line="320"/>
        <w:jc w:val="both"/>
      </w:pPr>
      <w:r>
        <w:rPr>
          <w:rFonts w:ascii="Times New Roman" w:cs="Times New Roman" w:eastAsia="Times New Roman" w:hAnsi="Times New Roman"/>
          <w:sz w:val="22"/>
          <w:szCs w:val="22"/>
        </w:rPr>
        <w:t xml:space="preserve">November 3, 2026</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Example Company</w:t>
      </w:r>
      <w:r>
        <w:br/>
        <w:t xml:space="preserve"/>
      </w:r>
      <w:r>
        <w:rPr>
          <w:rFonts w:ascii="Times New Roman" w:cs="Times New Roman" w:eastAsia="Times New Roman" w:hAnsi="Times New Roman"/>
          <w:sz w:val="22"/>
          <w:szCs w:val="22"/>
        </w:rPr>
        <w:t xml:space="preserve">123 Example Road, New York, NY</w:t>
      </w:r>
    </w:p>
    <w:p>
      <w:pPr>
        <w:keepNext w:val="false"/>
        <w:keepLines w:val="false"/>
        <w:spacing w:after="200" w:line="320"/>
        <w:jc w:val="left"/>
      </w:pPr>
      <w:r>
        <w:rPr>
          <w:rFonts w:ascii="Times New Roman" w:cs="Times New Roman" w:eastAsia="Times New Roman" w:hAnsi="Times New Roman"/>
          <w:b/>
          <w:bCs/>
          <w:sz w:val="22"/>
          <w:szCs w:val="22"/>
        </w:rPr>
        <w:t xml:space="preserve">Alex Example</w:t>
      </w:r>
      <w:r>
        <w:br/>
        <w:t xml:space="preserve"/>
      </w:r>
      <w:r>
        <w:rPr>
          <w:rFonts w:ascii="Times New Roman" w:cs="Times New Roman" w:eastAsia="Times New Roman" w:hAnsi="Times New Roman"/>
          <w:sz w:val="22"/>
          <w:szCs w:val="22"/>
        </w:rPr>
        <w:t xml:space="preserve">40 Example Street, Portland, OR</w:t>
      </w:r>
    </w:p>
    <w:p>
      <w:pPr>
        <w:keepNext w:val="false"/>
        <w:keepLines w:val="false"/>
        <w:spacing w:after="200" w:line="320"/>
        <w:jc w:val="both"/>
      </w:pPr>
      <w:r>
        <w:rPr>
          <w:rFonts w:ascii="Times New Roman" w:cs="Times New Roman" w:eastAsia="Times New Roman" w:hAnsi="Times New Roman"/>
          <w:b/>
          <w:bCs/>
          <w:sz w:val="22"/>
          <w:szCs w:val="22"/>
        </w:rPr>
        <w:t xml:space="preserve">Re: Furlough Letter — Alex Example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I refer to our discussion with you on , during which we explained the circumstances affecting the business. This letter confirms that discussion in writing.</w:t>
      </w:r>
    </w:p>
    <w:p>
      <w:pPr>
        <w:keepNext w:val="false"/>
        <w:keepLines w:val="false"/>
        <w:spacing w:after="200" w:line="320"/>
        <w:jc w:val="both"/>
      </w:pPr>
      <w:r>
        <w:rPr>
          <w:rFonts w:ascii="Times New Roman" w:cs="Times New Roman" w:eastAsia="Times New Roman" w:hAnsi="Times New Roman"/>
          <w:sz w:val="22"/>
          <w:szCs w:val="22"/>
        </w:rPr>
        <w:t xml:space="preserve">Pending the outcome of a government contract award, we are instituting a rotating furlough schedule across the engineering team to preserve roles while reducing labor cost. Accordingly, we regret to inform you that we are placing you on a temporary furlough from your position as </w:t>
      </w:r>
      <w:r>
        <w:rPr>
          <w:rFonts w:ascii="Times New Roman" w:cs="Times New Roman" w:eastAsia="Times New Roman" w:hAnsi="Times New Roman"/>
          <w:b/>
          <w:bCs/>
          <w:sz w:val="22"/>
          <w:szCs w:val="22"/>
        </w:rPr>
        <w:t xml:space="preserve">Support Specialist</w:t>
      </w:r>
      <w:r>
        <w:rPr>
          <w:rFonts w:ascii="Times New Roman" w:cs="Times New Roman" w:eastAsia="Times New Roman" w:hAnsi="Times New Roman"/>
          <w:sz w:val="22"/>
          <w:szCs w:val="22"/>
        </w:rPr>
        <w:t xml:space="preserve">.</w:t>
      </w:r>
    </w:p>
    <w:p>
      <w:pPr>
        <w:keepNext/>
        <w:spacing w:after="120" w:before="300"/>
        <w:jc w:val="left"/>
      </w:pPr>
      <w:r>
        <w:rPr>
          <w:rFonts w:ascii="Times New Roman" w:cs="Times New Roman" w:eastAsia="Times New Roman" w:hAnsi="Times New Roman"/>
          <w:b/>
          <w:bCs/>
          <w:sz w:val="24"/>
          <w:szCs w:val="24"/>
        </w:rPr>
        <w:t xml:space="preserve">1. Type and Effective Date of Furlough</w:t>
      </w:r>
    </w:p>
    <w:p>
      <w:pPr>
        <w:keepNext w:val="false"/>
        <w:keepLines w:val="false"/>
        <w:spacing w:after="200" w:line="320"/>
        <w:jc w:val="both"/>
      </w:pPr>
      <w:r>
        <w:rPr>
          <w:rFonts w:ascii="Times New Roman" w:cs="Times New Roman" w:eastAsia="Times New Roman" w:hAnsi="Times New Roman"/>
          <w:sz w:val="22"/>
          <w:szCs w:val="22"/>
        </w:rPr>
        <w:t xml:space="preserve">Effective </w:t>
      </w:r>
      <w:r>
        <w:rPr>
          <w:rFonts w:ascii="Times New Roman" w:cs="Times New Roman" w:eastAsia="Times New Roman" w:hAnsi="Times New Roman"/>
          <w:b/>
          <w:bCs/>
          <w:sz w:val="22"/>
          <w:szCs w:val="22"/>
        </w:rPr>
        <w:t xml:space="preserve">November 16, 2026</w:t>
      </w:r>
      <w:r>
        <w:rPr>
          <w:rFonts w:ascii="Times New Roman" w:cs="Times New Roman" w:eastAsia="Times New Roman" w:hAnsi="Times New Roman"/>
          <w:sz w:val="22"/>
          <w:szCs w:val="22"/>
        </w:rPr>
        <w:t xml:space="preserve"> through </w:t>
      </w:r>
      <w:r>
        <w:rPr>
          <w:rFonts w:ascii="Times New Roman" w:cs="Times New Roman" w:eastAsia="Times New Roman" w:hAnsi="Times New Roman"/>
          <w:b/>
          <w:bCs/>
          <w:sz w:val="22"/>
          <w:szCs w:val="22"/>
        </w:rPr>
        <w:t xml:space="preserve">December 15, 2026</w:t>
      </w:r>
      <w:r>
        <w:rPr>
          <w:rFonts w:ascii="Times New Roman" w:cs="Times New Roman" w:eastAsia="Times New Roman" w:hAnsi="Times New Roman"/>
          <w:sz w:val="22"/>
          <w:szCs w:val="22"/>
        </w:rPr>
        <w:t xml:space="preserve">, you will be placed on a rotating furlough on the following schedule: Employee will work one full workweek (Monday 12:01 a.m. through Sunday 11:59 p.m.), followed by one full furloughed workweek in which no work is performed, on a continuous rotating basis beginning the week of June 9, 2025.</w:t>
      </w:r>
    </w:p>
    <w:p>
      <w:pPr>
        <w:keepNext/>
        <w:spacing w:after="120" w:before="300"/>
        <w:jc w:val="left"/>
      </w:pPr>
      <w:r>
        <w:rPr>
          <w:rFonts w:ascii="Times New Roman" w:cs="Times New Roman" w:eastAsia="Times New Roman" w:hAnsi="Times New Roman"/>
          <w:b/>
          <w:bCs/>
          <w:sz w:val="24"/>
          <w:szCs w:val="24"/>
        </w:rPr>
        <w:t xml:space="preserve">Employment and scheduled work</w:t>
      </w:r>
    </w:p>
    <w:p>
      <w:pPr>
        <w:keepNext w:val="false"/>
        <w:keepLines w:val="false"/>
        <w:spacing w:after="200" w:line="320"/>
        <w:jc w:val="both"/>
      </w:pPr>
      <w:r>
        <w:rPr>
          <w:rFonts w:ascii="Times New Roman" w:cs="Times New Roman" w:eastAsia="Times New Roman" w:hAnsi="Times New Roman"/>
          <w:sz w:val="22"/>
          <w:szCs w:val="22"/>
        </w:rPr>
        <w:t xml:space="preserve">This letter records the schedule announced above. Your work location is FL. Your employment agreement, any collective bargaining agreement, written plan terms and applicable law govern accrued rights, recall and seniority. A furlough label alone does not decide whether a layoff or separation has occurred for wages, benefits or notice.</w:t>
      </w:r>
    </w:p>
    <w:p>
      <w:pPr>
        <w:keepNext w:val="false"/>
        <w:keepLines w:val="false"/>
        <w:spacing w:after="200" w:line="320"/>
        <w:jc w:val="both"/>
      </w:pPr>
      <w:r>
        <w:rPr>
          <w:rFonts w:ascii="Times New Roman" w:cs="Times New Roman" w:eastAsia="Times New Roman" w:hAnsi="Times New Roman"/>
          <w:sz w:val="22"/>
          <w:szCs w:val="22"/>
        </w:rPr>
        <w:t xml:space="preserve">Do not undertake work during scheduled off-duty periods. If you perform any work or are directed to work, report the work and time to Karen Oduya so payroll can address it.</w:t>
      </w:r>
    </w:p>
    <w:p>
      <w:pPr>
        <w:keepNext w:val="false"/>
        <w:keepLines w:val="false"/>
        <w:spacing w:after="200" w:line="320"/>
        <w:jc w:val="both"/>
      </w:pPr>
      <w:r>
        <w:rPr>
          <w:rFonts w:ascii="Times New Roman" w:cs="Times New Roman" w:eastAsia="Times New Roman" w:hAnsi="Times New Roman"/>
          <w:sz w:val="22"/>
          <w:szCs w:val="22"/>
        </w:rPr>
        <w:t xml:space="preserve">Payroll must verify the pay classification and applicable salary or hourly rules before changing pay. Report all time worked while the classification is being checked.</w:t>
      </w:r>
    </w:p>
    <w:p>
      <w:pPr>
        <w:keepNext/>
        <w:spacing w:after="120" w:before="300"/>
        <w:jc w:val="left"/>
      </w:pPr>
      <w:r>
        <w:rPr>
          <w:rFonts w:ascii="Times New Roman" w:cs="Times New Roman" w:eastAsia="Times New Roman" w:hAnsi="Times New Roman"/>
          <w:b/>
          <w:bCs/>
          <w:sz w:val="24"/>
          <w:szCs w:val="24"/>
        </w:rPr>
        <w:t xml:space="preserve">Pay, leave and benefit records</w:t>
      </w:r>
    </w:p>
    <w:p>
      <w:pPr>
        <w:keepNext w:val="false"/>
        <w:keepLines w:val="false"/>
        <w:spacing w:after="200" w:line="320"/>
        <w:jc w:val="both"/>
      </w:pPr>
      <w:r>
        <w:rPr>
          <w:rFonts w:ascii="Times New Roman" w:cs="Times New Roman" w:eastAsia="Times New Roman" w:hAnsi="Times New Roman"/>
          <w:sz w:val="22"/>
          <w:szCs w:val="22"/>
        </w:rPr>
        <w:t xml:space="preserve">Earned wages, commissions, bonuses and accrued leave remain subject to the applicable law, earning terms and agreement. The ordinary payroll date recorded is November 30, 2026. An earlier final-pay obligation takes priority.</w:t>
      </w:r>
    </w:p>
    <w:p>
      <w:pPr>
        <w:keepNext w:val="false"/>
        <w:keepLines w:val="false"/>
        <w:spacing w:after="200" w:line="320"/>
        <w:jc w:val="both"/>
      </w:pPr>
      <w:r>
        <w:rPr>
          <w:rFonts w:ascii="Times New Roman" w:cs="Times New Roman" w:eastAsia="Times New Roman" w:hAnsi="Times New Roman"/>
          <w:sz w:val="22"/>
          <w:szCs w:val="22"/>
        </w:rPr>
        <w:t xml:space="preserve">Payroll is reviewing whether the actual interruption triggers final wages. Send any missing return or payment details to Karen Oduya promptly.</w:t>
      </w:r>
    </w:p>
    <w:p>
      <w:pPr>
        <w:keepNext w:val="false"/>
        <w:keepLines w:val="false"/>
        <w:spacing w:after="200" w:line="320"/>
        <w:jc w:val="both"/>
      </w:pPr>
      <w:r>
        <w:rPr>
          <w:rFonts w:ascii="Times New Roman" w:cs="Times New Roman" w:eastAsia="Times New Roman" w:hAnsi="Times New Roman"/>
          <w:sz w:val="22"/>
          <w:szCs w:val="22"/>
        </w:rPr>
        <w:t xml:space="preserve">The proposed change concerns future leave accrual. Previously earned balances will be handled under applicable law and policy.
The employer reports that other benefits continue as provided by the applicable plans. Employer will continue to pay its portion of health-insurance premiums. Your share will continue to be deducted from wages earned during your scheduled work weeks.</w:t>
      </w:r>
    </w:p>
    <w:p>
      <w:pPr>
        <w:keepNext/>
        <w:spacing w:after="120" w:before="300"/>
        <w:jc w:val="left"/>
      </w:pPr>
      <w:r>
        <w:rPr>
          <w:rFonts w:ascii="Times New Roman" w:cs="Times New Roman" w:eastAsia="Times New Roman" w:hAnsi="Times New Roman"/>
          <w:b/>
          <w:bCs/>
          <w:sz w:val="24"/>
          <w:szCs w:val="24"/>
        </w:rPr>
        <w:t xml:space="preserve">Group health coverage</w:t>
      </w:r>
    </w:p>
    <w:p>
      <w:pPr>
        <w:keepNext w:val="false"/>
        <w:keepLines w:val="false"/>
        <w:spacing w:after="200" w:line="320"/>
        <w:jc w:val="both"/>
      </w:pPr>
      <w:r>
        <w:rPr>
          <w:rFonts w:ascii="Times New Roman" w:cs="Times New Roman" w:eastAsia="Times New Roman" w:hAnsi="Times New Roman"/>
          <w:sz w:val="22"/>
          <w:szCs w:val="22"/>
        </w:rPr>
        <w:t xml:space="preserve">Enrollment and the effect of the schedule on health coverage remain unconfirmed. Obtain written confirmation of coverage, terms, end date and continuation rights from the plan administrator.</w:t>
      </w:r>
    </w:p>
    <w:p>
      <w:pPr>
        <w:keepNext/>
        <w:spacing w:after="120" w:before="300"/>
        <w:jc w:val="left"/>
      </w:pPr>
      <w:r>
        <w:rPr>
          <w:rFonts w:ascii="Times New Roman" w:cs="Times New Roman" w:eastAsia="Times New Roman" w:hAnsi="Times New Roman"/>
          <w:b/>
          <w:bCs/>
          <w:sz w:val="24"/>
          <w:szCs w:val="24"/>
        </w:rPr>
        <w:t xml:space="preserve">Unemployment and work-sharing</w:t>
      </w:r>
    </w:p>
    <w:p>
      <w:pPr>
        <w:keepNext w:val="false"/>
        <w:keepLines w:val="false"/>
        <w:spacing w:after="200" w:line="320"/>
        <w:jc w:val="both"/>
      </w:pPr>
      <w:r>
        <w:rPr>
          <w:rFonts w:ascii="Times New Roman" w:cs="Times New Roman" w:eastAsia="Times New Roman" w:hAnsi="Times New Roman"/>
          <w:sz w:val="22"/>
          <w:szCs w:val="22"/>
        </w:rPr>
        <w:t xml:space="preserve">The unemployment agency decides eligibility and payment for each claimed week. File promptly and report all work and earnings as directed. Enrollment in a shared-work plan requires confirmation from the employer and agency. Your home address and the employer’s headquarters do not establish the state where wages were reported.</w:t>
      </w:r>
    </w:p>
    <w:p>
      <w:pPr>
        <w:keepNext w:val="false"/>
        <w:keepLines w:val="false"/>
        <w:spacing w:after="200" w:line="320"/>
        <w:jc w:val="both"/>
      </w:pPr>
      <w:r>
        <w:rPr>
          <w:rFonts w:ascii="Times New Roman" w:cs="Times New Roman" w:eastAsia="Times New Roman" w:hAnsi="Times New Roman"/>
          <w:sz w:val="22"/>
          <w:szCs w:val="22"/>
        </w:rPr>
        <w:t xml:space="preserve">FloridaCommerce generally requires one unpaid waiting week per benefit year. Use the state’s Reemployment Assistance claim and certification procedures.</w:t>
      </w:r>
    </w:p>
    <w:p>
      <w:pPr>
        <w:keepNext/>
        <w:spacing w:after="120" w:before="300"/>
        <w:jc w:val="left"/>
      </w:pPr>
      <w:r>
        <w:rPr>
          <w:rFonts w:ascii="Times New Roman" w:cs="Times New Roman" w:eastAsia="Times New Roman" w:hAnsi="Times New Roman"/>
          <w:b/>
          <w:bCs/>
          <w:sz w:val="24"/>
          <w:szCs w:val="24"/>
        </w:rPr>
        <w:t xml:space="preserve">Collective notice and recall</w:t>
      </w:r>
    </w:p>
    <w:p>
      <w:pPr>
        <w:keepNext w:val="false"/>
        <w:keepLines w:val="false"/>
        <w:spacing w:after="200" w:line="320"/>
        <w:jc w:val="both"/>
      </w:pPr>
      <w:r>
        <w:rPr>
          <w:rFonts w:ascii="Times New Roman" w:cs="Times New Roman" w:eastAsia="Times New Roman" w:hAnsi="Times New Roman"/>
          <w:sz w:val="22"/>
          <w:szCs w:val="22"/>
        </w:rPr>
        <w:t xml:space="preserve">The employer must assess plant closing, mass layoff and group reductions separately from this individual schedule. Federal WARN generally requires 60 days’ advance written notice for covered actions. Assess the employer, the affected operating unit or single site, eligible worker counts, 30- and 90-day aggregation and the actual expected employment losses. A layoff exceeding six months or a reduction of more than half the working hours in each month of a six-month period may count as an employment loss. If a previously shorter layoff is extended, the reason, what was foreseeable when it began, and when notice was given matter. Remote employees can have a reporting or assignment site different from home. Any required notice to workers, representatives or government recipients must be prepared and delivered separately.</w:t>
      </w:r>
    </w:p>
    <w:p>
      <w:pPr>
        <w:keepNext/>
        <w:spacing w:after="120" w:before="300"/>
        <w:jc w:val="left"/>
      </w:pPr>
      <w:r>
        <w:rPr>
          <w:rFonts w:ascii="Times New Roman" w:cs="Times New Roman" w:eastAsia="Times New Roman" w:hAnsi="Times New Roman"/>
          <w:b/>
          <w:bCs/>
          <w:sz w:val="24"/>
          <w:szCs w:val="24"/>
        </w:rPr>
        <w:t xml:space="preserve">10. Return to Work</w:t>
      </w:r>
    </w:p>
    <w:p>
      <w:pPr>
        <w:keepNext w:val="false"/>
        <w:keepLines w:val="false"/>
        <w:spacing w:after="200" w:line="320"/>
        <w:jc w:val="both"/>
      </w:pPr>
      <w:r>
        <w:rPr>
          <w:rFonts w:ascii="Times New Roman" w:cs="Times New Roman" w:eastAsia="Times New Roman" w:hAnsi="Times New Roman"/>
          <w:sz w:val="22"/>
          <w:szCs w:val="22"/>
        </w:rPr>
        <w:t xml:space="preserve">Unless recalled earlier or the furlough is extended in writing, the announced schedule runs through December 15, 2026. We will confirm your next scheduled shift separately. If an earlier recall becomes necessary, Example Company will provide you with at least </w:t>
      </w:r>
      <w:r>
        <w:rPr>
          <w:rFonts w:ascii="Times New Roman" w:cs="Times New Roman" w:eastAsia="Times New Roman" w:hAnsi="Times New Roman"/>
          <w:b/>
          <w:bCs/>
          <w:sz w:val="22"/>
          <w:szCs w:val="22"/>
        </w:rPr>
        <w:t xml:space="preserve">7 days'</w:t>
      </w:r>
      <w:r>
        <w:rPr>
          <w:rFonts w:ascii="Times New Roman" w:cs="Times New Roman" w:eastAsia="Times New Roman" w:hAnsi="Times New Roman"/>
          <w:sz w:val="22"/>
          <w:szCs w:val="22"/>
        </w:rPr>
        <w:t xml:space="preserve"> advance notice.</w:t>
      </w:r>
    </w:p>
    <w:p>
      <w:pPr>
        <w:keepNext w:val="false"/>
        <w:keepLines w:val="false"/>
        <w:spacing w:after="200" w:line="320"/>
        <w:jc w:val="both"/>
      </w:pPr>
      <w:r>
        <w:rPr>
          <w:rFonts w:ascii="Times New Roman" w:cs="Times New Roman" w:eastAsia="Times New Roman" w:hAnsi="Times New Roman"/>
          <w:sz w:val="22"/>
          <w:szCs w:val="22"/>
        </w:rPr>
        <w:t xml:space="preserve">Please contact Karen Oduya within 5 business days after receiving recall instructions to confirm availability, request an accommodation or report a conflict. The employer will review the facts, protected leave, and applicable agreement before making any separate employment decision.</w:t>
      </w:r>
    </w:p>
    <w:p>
      <w:pPr>
        <w:keepNext/>
        <w:spacing w:after="120" w:before="300"/>
        <w:jc w:val="left"/>
      </w:pPr>
      <w:r>
        <w:rPr>
          <w:rFonts w:ascii="Times New Roman" w:cs="Times New Roman" w:eastAsia="Times New Roman" w:hAnsi="Times New Roman"/>
          <w:b/>
          <w:bCs/>
          <w:sz w:val="24"/>
          <w:szCs w:val="24"/>
        </w:rPr>
        <w:t xml:space="preserve">11. Employee Contact Information</w:t>
      </w:r>
    </w:p>
    <w:p>
      <w:pPr>
        <w:keepNext w:val="false"/>
        <w:keepLines w:val="false"/>
        <w:spacing w:after="200" w:line="320"/>
        <w:jc w:val="both"/>
      </w:pPr>
      <w:r>
        <w:rPr>
          <w:rFonts w:ascii="Times New Roman" w:cs="Times New Roman" w:eastAsia="Times New Roman" w:hAnsi="Times New Roman"/>
          <w:sz w:val="22"/>
          <w:szCs w:val="22"/>
        </w:rPr>
        <w:t xml:space="preserve">Please ensure that Example Company has your current personal phone number, personal email address, and postal address. </w:t>
      </w:r>
      <w:r>
        <w:rPr>
          <w:rFonts w:ascii="Times New Roman" w:cs="Times New Roman" w:eastAsia="Times New Roman" w:hAnsi="Times New Roman"/>
          <w:b/>
          <w:bCs/>
          <w:sz w:val="22"/>
          <w:szCs w:val="22"/>
        </w:rPr>
        <w:t xml:space="preserve">If any of your contact information changes during the furlough, please notify Karen Oduya at k.oduya@prairiepe.example immediately.</w:t>
      </w:r>
      <w:r>
        <w:rPr>
          <w:rFonts w:ascii="Times New Roman" w:cs="Times New Roman" w:eastAsia="Times New Roman" w:hAnsi="Times New Roman"/>
          <w:sz w:val="22"/>
          <w:szCs w:val="22"/>
        </w:rPr>
        <w:t xml:space="preserve"> Recall notices will be sent using the contact information on file.</w:t>
      </w:r>
    </w:p>
    <w:p>
      <w:pPr>
        <w:keepNext/>
        <w:spacing w:after="120" w:before="300"/>
        <w:jc w:val="left"/>
      </w:pPr>
      <w:r>
        <w:rPr>
          <w:rFonts w:ascii="Times New Roman" w:cs="Times New Roman" w:eastAsia="Times New Roman" w:hAnsi="Times New Roman"/>
          <w:b/>
          <w:bCs/>
          <w:sz w:val="24"/>
          <w:szCs w:val="24"/>
        </w:rPr>
        <w:t xml:space="preserve">12. Questions</w:t>
      </w:r>
    </w:p>
    <w:p>
      <w:pPr>
        <w:keepNext w:val="false"/>
        <w:keepLines w:val="false"/>
        <w:spacing w:after="200" w:line="320"/>
        <w:jc w:val="both"/>
      </w:pPr>
      <w:r>
        <w:rPr>
          <w:rFonts w:ascii="Times New Roman" w:cs="Times New Roman" w:eastAsia="Times New Roman" w:hAnsi="Times New Roman"/>
          <w:sz w:val="22"/>
          <w:szCs w:val="22"/>
        </w:rPr>
        <w:t xml:space="preserve">Please look out for further updates, and do not hesitate to reach out to </w:t>
      </w:r>
      <w:r>
        <w:rPr>
          <w:rFonts w:ascii="Times New Roman" w:cs="Times New Roman" w:eastAsia="Times New Roman" w:hAnsi="Times New Roman"/>
          <w:b/>
          <w:bCs/>
          <w:sz w:val="22"/>
          <w:szCs w:val="22"/>
        </w:rPr>
        <w:t xml:space="preserve">Karen Oduya, Chief Operating Officer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k.oduya@prairiepe.example</w:t>
      </w:r>
      <w:r>
        <w:rPr>
          <w:rFonts w:ascii="Times New Roman" w:cs="Times New Roman" w:eastAsia="Times New Roman" w:hAnsi="Times New Roman"/>
          <w:sz w:val="22"/>
          <w:szCs w:val="22"/>
        </w:rPr>
        <w:t xml:space="preserve"> if you have any questions or concerns.</w:t>
      </w:r>
    </w:p>
    <w:p>
      <w:pPr>
        <w:keepNext w:val="false"/>
        <w:keepLines w:val="false"/>
        <w:spacing w:after="200" w:line="320"/>
        <w:jc w:val="both"/>
      </w:pPr>
      <w:r>
        <w:rPr>
          <w:rFonts w:ascii="Times New Roman" w:cs="Times New Roman" w:eastAsia="Times New Roman" w:hAnsi="Times New Roman"/>
          <w:sz w:val="22"/>
          <w:szCs w:val="22"/>
        </w:rPr>
        <w:t xml:space="preserve">We understand this is a difficult situation and we appreciate your patience and continued commitment to Example Company. We look forward to welcoming you back when circumstances permit.</w:t>
      </w:r>
    </w:p>
    <w:p>
      <w:pPr>
        <w:keepNext/>
        <w:keepLines/>
        <w:spacing w:after="200" w:line="320"/>
        <w:jc w:val="both"/>
      </w:pPr>
      <w:r>
        <w:rPr>
          <w:rFonts w:ascii="Times New Roman" w:cs="Times New Roman" w:eastAsia="Times New Roman" w:hAnsi="Times New Roman"/>
          <w:sz w:val="22"/>
          <w:szCs w:val="22"/>
        </w:rPr>
        <w:t xml:space="preserve">Sincerely,</w:t>
      </w:r>
    </w:p>
    <w:p>
      <w:pPr>
        <w:keepNext/>
        <w:keepLines/>
        <w:spacing w:after="200" w:line="320"/>
        <w:jc w:val="both"/>
      </w:pPr>
      <w:r>
        <w:rPr>
          <w:rFonts w:ascii="Times New Roman" w:cs="Times New Roman" w:eastAsia="Times New Roman" w:hAnsi="Times New Roman"/>
          <w:b/>
          <w:bCs/>
          <w:sz w:val="22"/>
          <w:szCs w:val="22"/>
        </w:rPr>
        <w:t xml:space="preserve">Employer Representative</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b/>
          <w:bCs/>
          <w:sz w:val="22"/>
          <w:szCs w:val="22"/>
        </w:rPr>
        <w:t xml:space="preserve">Karen Oduya</w:t>
      </w:r>
      <w:r>
        <w:br/>
        <w:t xml:space="preserve"/>
      </w:r>
      <w:r>
        <w:rPr>
          <w:rFonts w:ascii="Times New Roman" w:cs="Times New Roman" w:eastAsia="Times New Roman" w:hAnsi="Times New Roman"/>
          <w:sz w:val="22"/>
          <w:szCs w:val="22"/>
        </w:rPr>
        <w:t xml:space="preserve">Chief Operating Officer</w:t>
      </w:r>
      <w:r>
        <w:br/>
        <w:t xml:space="preserve"/>
      </w:r>
      <w:r>
        <w:rPr>
          <w:rFonts w:ascii="Times New Roman" w:cs="Times New Roman" w:eastAsia="Times New Roman" w:hAnsi="Times New Roman"/>
          <w:sz w:val="22"/>
          <w:szCs w:val="22"/>
        </w:rPr>
        <w:t xml:space="preserve">Example Company</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Employee Acknowledgment of Receipt</w:t>
      </w:r>
    </w:p>
    <w:p>
      <w:pPr>
        <w:keepNext/>
        <w:keepLines/>
        <w:spacing w:after="200" w:line="320"/>
        <w:jc w:val="both"/>
      </w:pPr>
      <w:r>
        <w:rPr>
          <w:rFonts w:ascii="Times New Roman" w:cs="Times New Roman" w:eastAsia="Times New Roman" w:hAnsi="Times New Roman"/>
          <w:sz w:val="22"/>
          <w:szCs w:val="22"/>
        </w:rPr>
        <w:t xml:space="preserve">I, </w:t>
      </w:r>
      <w:r>
        <w:rPr>
          <w:rFonts w:ascii="Times New Roman" w:cs="Times New Roman" w:eastAsia="Times New Roman" w:hAnsi="Times New Roman"/>
          <w:b/>
          <w:bCs/>
          <w:sz w:val="22"/>
          <w:szCs w:val="22"/>
        </w:rPr>
        <w:t xml:space="preserve">Alex Example</w:t>
      </w:r>
      <w:r>
        <w:rPr>
          <w:rFonts w:ascii="Times New Roman" w:cs="Times New Roman" w:eastAsia="Times New Roman" w:hAnsi="Times New Roman"/>
          <w:sz w:val="22"/>
          <w:szCs w:val="22"/>
        </w:rPr>
        <w:t xml:space="preserve">, acknowledge that I have received this Furlough Letter dated November 3, 2026 from Example Company. My signature below confirms receipt only and does not constitute agreement to, or waiver of, any rights I may have under federal, state, or local law, or under any applicable employment agreement or collective bargaining agreement.</w:t>
      </w:r>
    </w:p>
    <w:p>
      <w:pPr>
        <w:keepNext/>
        <w:keepLines/>
        <w:spacing w:after="200" w:line="320"/>
        <w:jc w:val="both"/>
      </w:pPr>
      <w:r>
        <w:rPr>
          <w:rFonts w:ascii="Times New Roman" w:cs="Times New Roman" w:eastAsia="Times New Roman" w:hAnsi="Times New Roman"/>
          <w:b/>
          <w:bCs/>
          <w:sz w:val="22"/>
          <w:szCs w:val="22"/>
        </w:rPr>
        <w:t xml:space="preserve">Employee (Acknowledgment of Receipt)</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Rotating Furlough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Furlough Letter</dc:title>
  <dc:creator>Document.com</dc:creator>
  <dc:description>Document.com render • token:SAMPLE</dc:description>
  <cp:lastModifiedBy>Un-named</cp:lastModifiedBy>
  <cp:revision>1</cp:revision>
  <dcterms:created xsi:type="dcterms:W3CDTF">2026-11-03T14:35:16.026Z</dcterms:created>
  <dcterms:modified xsi:type="dcterms:W3CDTF">2026-11-03T14:35:16.026Z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2026-11-03T14:35:16.033Z</vt:lpwstr>
  </property>
</Properties>
</file>