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Payroll card or prepaid account for wages</w:t>
      </w:r>
      <w:r>
        <w:rPr>
          <w:vanish/>
          <w:sz w:val="2"/>
        </w:rPr>
        <w:t xml:space="preserve">​⁠᠎​‌​‌​​‌‌​‌​​​​​‌​‌​​‌‌​‌​‌​‌​​​​​‌​​‌‌​​​‌​​​‌​‌‍</w:t>
      </w:r>
    </w:p>
    <w:p>
      <w:pPr>
        <w:keepNext w:val="false"/>
        <w:keepLines w:val="false"/>
        <w:spacing w:after="200" w:line="320"/>
        <w:jc w:val="both"/>
      </w:pPr>
      <w:r>
        <w:rPr>
          <w:rFonts w:ascii="Times New Roman" w:cs="Times New Roman" w:eastAsia="Times New Roman" w:hAnsi="Times New Roman"/>
          <w:sz w:val="22"/>
          <w:szCs w:val="22"/>
        </w:rPr>
        <w:t xml:space="preserve">Employee: Alex Example | Employer: Example Employer | State identified for work: IL</w:t>
      </w:r>
    </w:p>
    <w:p>
      <w:pPr>
        <w:keepNext w:val="false"/>
        <w:keepLines w:val="false"/>
        <w:spacing w:after="200" w:line="320"/>
        <w:jc w:val="both"/>
      </w:pPr>
      <w:r>
        <w:rPr>
          <w:rFonts w:ascii="Times New Roman" w:cs="Times New Roman" w:eastAsia="Times New Roman" w:hAnsi="Times New Roman"/>
          <w:sz w:val="22"/>
          <w:szCs w:val="22"/>
        </w:rPr>
        <w:t xml:space="preserve">The employer offers the payroll card. An employer cannot require use of a particular institution as a condition of employment. Before choosing the card, review the wage payment alternatives and the issuer’s applicable disclosures, fees and access terms. </w:t>
      </w:r>
      <w:hyperlink w:history="1" r:id="rIdsfbkntavqermfrgvrtapo">
        <w:r>
          <w:rPr>
            <w:rStyle w:val="Hyperlink"/>
          </w:rPr>
          <w:t xml:space="preserve">Federal account choice</w:t>
        </w:r>
      </w:hyperlink>
      <w:r>
        <w:rPr>
          <w:rFonts w:ascii="Times New Roman" w:cs="Times New Roman" w:eastAsia="Times New Roman" w:hAnsi="Times New Roman"/>
          <w:sz w:val="22"/>
          <w:szCs w:val="22"/>
        </w:rPr>
        <w:t xml:space="preserve"> and </w:t>
      </w:r>
      <w:hyperlink w:history="1" r:id="rIdhm9rpg-0ho5wd288cbmpx">
        <w:r>
          <w:rPr>
            <w:rStyle w:val="Hyperlink"/>
          </w:rPr>
          <w:t xml:space="preserve">prepaid account disclosures</w:t>
        </w:r>
      </w:hyperlink>
      <w:r>
        <w:rPr>
          <w:rFonts w:ascii="Times New Roman" w:cs="Times New Roman" w:eastAsia="Times New Roman" w:hAnsi="Times New Roman"/>
          <w:sz w:val="22"/>
          <w:szCs w:val="2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Illinois employer payroll card.</w:t>
      </w:r>
      <w:r>
        <w:rPr>
          <w:rFonts w:ascii="Times New Roman" w:cs="Times New Roman" w:eastAsia="Times New Roman" w:hAnsi="Times New Roman"/>
          <w:sz w:val="22"/>
          <w:szCs w:val="22"/>
        </w:rPr>
        <w:t xml:space="preserve"> The employer must offer payment by cash or check and obtain voluntary written or electronic consent. Before paying by card, provide the written options, itemized fees, third-party fee notice and instructions for free access to wages, balance and histories. The employee must be able to withdraw all net wages at an accessible location without charge once per pay period and at least twice monthly. After a request to switch, begin the requested allowable method within two pay periods. See 820 ILCS 115/14.5. </w:t>
      </w:r>
      <w:hyperlink w:history="1" r:id="rId5lco6jrh58xfrnivwd1pi">
        <w:r>
          <w:rPr>
            <w:rStyle w:val="Hyperlink"/>
          </w:rPr>
          <w:t xml:space="preserve">Illinois Department of Labor payroll card information</w:t>
        </w:r>
      </w:hyperlink>
      <w:r>
        <w:rPr>
          <w:rFonts w:ascii="Times New Roman" w:cs="Times New Roman" w:eastAsia="Times New Roman" w:hAnsi="Times New Roman"/>
          <w:sz w:val="22"/>
          <w:szCs w:val="22"/>
        </w:rPr>
        <w:t xml:space="preserve">.</w:t>
      </w:r>
    </w:p>
    <w:p>
      <w:pPr>
        <w:keepNext/>
        <w:spacing w:after="120" w:before="300"/>
        <w:jc w:val="left"/>
      </w:pPr>
      <w:r>
        <w:rPr>
          <w:rFonts w:ascii="Times New Roman" w:cs="Times New Roman" w:eastAsia="Times New Roman" w:hAnsi="Times New Roman"/>
          <w:b/>
          <w:bCs/>
          <w:sz w:val="24"/>
          <w:szCs w:val="24"/>
        </w:rPr>
        <w:t xml:space="preserve">Worksheet only</w:t>
      </w:r>
    </w:p>
    <w:p>
      <w:pPr>
        <w:keepNext w:val="false"/>
        <w:keepLines w:val="false"/>
        <w:spacing w:after="200" w:line="320"/>
        <w:jc w:val="both"/>
      </w:pPr>
      <w:r>
        <w:rPr>
          <w:rFonts w:ascii="Times New Roman" w:cs="Times New Roman" w:eastAsia="Times New Roman" w:hAnsi="Times New Roman"/>
          <w:sz w:val="22"/>
          <w:szCs w:val="22"/>
        </w:rPr>
        <w:t xml:space="preserve">Use this worksheet to review the card and payment alternatives. It gives no instruction to move money. If the work crosses state lines, identify the applicable wage-payment rules before choosing a method.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Prepaid Card Direct Deposit Authorization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fbkntavqermfrgvrtapo" Type="http://schemas.openxmlformats.org/officeDocument/2006/relationships/hyperlink" Target="https://www.consumerfinance.gov/rules-policy/regulations/1005/10/" TargetMode="External"/><Relationship Id="rIdhm9rpg-0ho5wd288cbmpx" Type="http://schemas.openxmlformats.org/officeDocument/2006/relationships/hyperlink" Target="https://www.consumerfinance.gov/rules-policy/regulations/1005/18/" TargetMode="External"/><Relationship Id="rId5lco6jrh58xfrnivwd1pi" Type="http://schemas.openxmlformats.org/officeDocument/2006/relationships/hyperlink" Target="https://labor.illinois.gov/laws-rules/fls/debit-credit-cards.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Prepaid Card Direct Deposit Authorization</dc:title>
  <dc:creator>Document.com</dc:creator>
  <dc:description>Document.com render • token:SAMPLE</dc:description>
  <cp:lastModifiedBy>Un-named</cp:lastModifiedBy>
  <cp:revision>1</cp:revision>
  <dcterms:created xsi:type="dcterms:W3CDTF">2026-11-03T06:31:20.792Z</dcterms:created>
  <dcterms:modified xsi:type="dcterms:W3CDTF">2026-11-03T06:31:20.792Z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2026-11-03T06:31:20.813Z</vt:lpwstr>
  </property>
</Properties>
</file>