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Reviewed disclosure for the service described below.</w:t>
      </w:r>
      <w:r>
        <w:rPr>
          <w:rFonts w:ascii="Times New Roman" w:cs="Times New Roman" w:eastAsia="Times New Roman" w:hAnsi="Times New Roman"/>
          <w:sz w:val="22"/>
          <w:szCs w:val="22"/>
        </w:rPr>
        <w:t xml:space="preserve"> Issuing this form does not prove that operational controls or required notices have been implemented.</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Alex Example, an adult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Massachusetts operator offering services in Rhode Island.</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operator publishes a general educational resource with no clinical therapy offer.</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Wellness</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this service as nonclinical wellness or self-help. That description must match what the product actually does and how it is marketed. A wellness label cannot convert regulated clinical conduct into unregulated activity.</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Adults in this example.</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Permitted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Rhode Island clinical-use assessment:</w:t>
      </w:r>
      <w:r>
        <w:rPr>
          <w:rFonts w:ascii="Times New Roman" w:cs="Times New Roman" w:eastAsia="Times New Roman" w:hAnsi="Times New Roman"/>
          <w:sz w:val="22"/>
          <w:szCs w:val="22"/>
        </w:rPr>
        <w:t xml:space="preserve"> The operator identified a specific exclusion from Rhode Island Chapter 40.1-5.5. The supporting facts and evidence apply only to the listed activity. Basis supplied by the operator: Example supporting record for the stated and verified exclusion.</w:t>
      </w:r>
    </w:p>
    <w:p>
      <w:pPr>
        <w:keepNext w:val="false"/>
        <w:keepLines w:val="false"/>
        <w:spacing w:after="200" w:line="320"/>
        <w:jc w:val="both"/>
      </w:pPr>
      <w:r>
        <w:rPr>
          <w:rFonts w:ascii="Times New Roman" w:cs="Times New Roman" w:eastAsia="Times New Roman" w:hAnsi="Times New Roman"/>
          <w:b/>
          <w:bCs/>
          <w:sz w:val="22"/>
          <w:szCs w:val="22"/>
        </w:rPr>
        <w:t xml:space="preserve">Rhode Island — 2026 H7349A, Title 40.1, Chapter 5.5.</w:t>
      </w:r>
      <w:r>
        <w:rPr>
          <w:rFonts w:ascii="Times New Roman" w:cs="Times New Roman" w:eastAsia="Times New Roman" w:hAnsi="Times New Roman"/>
          <w:sz w:val="22"/>
          <w:szCs w:val="22"/>
        </w:rPr>
        <w:t xml:space="preserve"> Therapy must be conducted by licensed professionals. The law distinguishes permitted support, professional judgment and prohibited independent AI decisions or treatment determination. Direct therapeutic communication requires an established provider relationship and patient consent. Covered recording or transcription involving AI companions requires written AI-use and purpose disclosure and specific consent. Broad terms or passive acceptance are insufficient. Review exclusions and separate companion-safety rules; this receipt does not supply clinical or recording consent.</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The listed activity, actual service locations and selected review facts govern this example.</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keepLines/>
        <w:spacing w:after="200" w:line="320"/>
        <w:jc w:val="both"/>
      </w:pPr>
      <w:r>
        <w:rPr>
          <w:rFonts w:ascii="Times New Roman" w:cs="Times New Roman" w:eastAsia="Times New Roman" w:hAnsi="Times New Roman"/>
          <w:sz w:val="22"/>
          <w:szCs w:val="22"/>
        </w:rPr>
        <w:t xml:space="preserve">The signer acknowledges receipt of this version of the disclosure only. The signature does not certify legal compliance, approve every described activity or waive any right.</w:t>
      </w:r>
    </w:p>
    <w:p>
      <w:pPr>
        <w:keepNext/>
        <w:keepLines/>
        <w:spacing w:after="200" w:line="320"/>
        <w:jc w:val="both"/>
      </w:pPr>
      <w:r>
        <w:rPr>
          <w:rFonts w:ascii="Times New Roman" w:cs="Times New Roman" w:eastAsia="Times New Roman" w:hAnsi="Times New Roman"/>
          <w:b/>
          <w:bCs/>
          <w:sz w:val="22"/>
          <w:szCs w:val="22"/>
        </w:rPr>
        <w:t xml:space="preserve">User — Receipt Only</w:t>
      </w:r>
    </w:p>
    <w:p>
      <w:pPr>
        <w:keepNext/>
        <w:keepLines/>
        <w:spacing w:after="60" w:before="180"/>
        <w:jc w:val="left"/>
      </w:pPr>
      <w:bookmarkStart w:name="SIG_us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us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us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B027F9FFDF4EFD9F</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token:B027F9FFDF4EFD9F</dc:description>
  <cp:lastModifiedBy>Un-named</cp:lastModifiedBy>
  <cp:revision>1</cp:revision>
  <dcterms:created xsi:type="dcterms:W3CDTF">2026-11-03T21:34:15.167Z</dcterms:created>
  <dcterms:modified xsi:type="dcterms:W3CDTF">2026-11-03T21:34:15.167Z</dcterms:modified>
  <dc:subject>dc_token:B027F9FFDF4EFD9F</dc:subject>
  <cp:keywords>dc_token:B027F9FFDF4EFD9F</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B027F9FFDF4EFD9F</vt:lpwstr>
  </property>
  <property fmtid="{D5CDD505-2E9C-101B-9397-08002B2CF9AE}" pid="3" name="dc_generator">
    <vt:lpwstr>Document.com</vt:lpwstr>
  </property>
  <property fmtid="{D5CDD505-2E9C-101B-9397-08002B2CF9AE}" pid="4" name="dc_generated_at">
    <vt:lpwstr>2026-11-03T21:34:15.175Z</vt:lpwstr>
  </property>
</Properties>
</file>