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selected example is an IRB-reviewed facility research protocol.</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The operator identified a specific exclusion from Rhode Island Chapter 40.1-5.5. The supporting facts and evidence apply only to the listed activity. Basis supplied by the operator: Example supporting record for the stated and verified exclusion.</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0BA9F04C675793FD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token:0BA9F04C675793FD</dc:description>
  <cp:lastModifiedBy>Un-named</cp:lastModifiedBy>
  <cp:revision>1</cp:revision>
  <dcterms:created xsi:type="dcterms:W3CDTF">2026-11-03T21:34:11.897Z</dcterms:created>
  <dcterms:modified xsi:type="dcterms:W3CDTF">2026-11-03T21:34:11.897Z</dcterms:modified>
  <dc:subject>dc_token:0BA9F04C675793FD</dc:subject>
  <cp:keywords>dc_token:0BA9F04C675793FD</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0BA9F04C675793FD</vt:lpwstr>
  </property>
  <property fmtid="{D5CDD505-2E9C-101B-9397-08002B2CF9AE}" pid="3" name="dc_generator">
    <vt:lpwstr>Document.com</vt:lpwstr>
  </property>
  <property fmtid="{D5CDD505-2E9C-101B-9397-08002B2CF9AE}" pid="4" name="dc_generated_at">
    <vt:lpwstr>2026-11-03T21:34:11.906Z</vt:lpwstr>
  </property>
</Properties>
</file>